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49A7" w14:textId="77777777" w:rsidR="00727B27" w:rsidRDefault="00D57068" w:rsidP="00D57068">
      <w:pPr>
        <w:contextualSpacing/>
        <w:rPr>
          <w:b/>
          <w:bCs/>
          <w:u w:val="single"/>
        </w:rPr>
      </w:pPr>
      <w:r>
        <w:rPr>
          <w:b/>
          <w:bCs/>
          <w:u w:val="single"/>
        </w:rPr>
        <w:t>EXHIBIT A – MANUAL</w:t>
      </w:r>
    </w:p>
    <w:p w14:paraId="702974AF" w14:textId="0D6ED34D" w:rsidR="00005EA2" w:rsidRDefault="00005EA2" w:rsidP="00D57068">
      <w:pPr>
        <w:contextualSpacing/>
        <w:rPr>
          <w:u w:val="single"/>
        </w:rPr>
      </w:pPr>
    </w:p>
    <w:p w14:paraId="58D1DA5C" w14:textId="77777777" w:rsidR="00005EA2" w:rsidRPr="00005EA2" w:rsidRDefault="00005EA2" w:rsidP="00D57068">
      <w:pPr>
        <w:contextualSpacing/>
        <w:rPr>
          <w:u w:val="single"/>
        </w:rPr>
      </w:pPr>
    </w:p>
    <w:p w14:paraId="242BE380" w14:textId="20827D39" w:rsidR="00D57068" w:rsidRDefault="00D57068" w:rsidP="00D76969">
      <w:pPr>
        <w:contextualSpacing/>
        <w:jc w:val="center"/>
        <w:rPr>
          <w:b/>
          <w:bCs/>
          <w:u w:val="single"/>
        </w:rPr>
      </w:pPr>
    </w:p>
    <w:p w14:paraId="6B0BE806" w14:textId="462884CE" w:rsidR="00361CA3" w:rsidRDefault="00420B78" w:rsidP="00D76969">
      <w:pPr>
        <w:contextualSpacing/>
        <w:jc w:val="center"/>
        <w:rPr>
          <w:b/>
          <w:bCs/>
          <w:u w:val="single"/>
        </w:rPr>
      </w:pPr>
      <w:r>
        <w:rPr>
          <w:b/>
          <w:bCs/>
          <w:u w:val="single"/>
        </w:rPr>
        <w:t>FISCAL SPONSORSHIP AGREEMENT</w:t>
      </w:r>
      <w:r w:rsidR="003F7DE4">
        <w:rPr>
          <w:b/>
          <w:bCs/>
          <w:u w:val="single"/>
        </w:rPr>
        <w:t xml:space="preserve"> – MODEL </w:t>
      </w:r>
      <w:r w:rsidR="00F667EA">
        <w:rPr>
          <w:b/>
          <w:bCs/>
          <w:u w:val="single"/>
        </w:rPr>
        <w:t>C</w:t>
      </w:r>
    </w:p>
    <w:p w14:paraId="42D12996" w14:textId="77777777" w:rsidR="00361CA3" w:rsidRPr="002465C6" w:rsidRDefault="00361CA3" w:rsidP="001D595E">
      <w:pPr>
        <w:jc w:val="both"/>
        <w:rPr>
          <w:b/>
          <w:bCs/>
          <w:u w:val="single"/>
        </w:rPr>
      </w:pPr>
    </w:p>
    <w:p w14:paraId="6D353F9F" w14:textId="7D46C80F" w:rsidR="00361CA3" w:rsidRDefault="00361CA3" w:rsidP="001D595E">
      <w:pPr>
        <w:ind w:firstLine="720"/>
        <w:jc w:val="both"/>
      </w:pPr>
      <w:r w:rsidRPr="00295CAA">
        <w:rPr>
          <w:b/>
          <w:bCs/>
        </w:rPr>
        <w:t xml:space="preserve">THIS </w:t>
      </w:r>
      <w:r w:rsidR="00420B78">
        <w:rPr>
          <w:b/>
          <w:bCs/>
        </w:rPr>
        <w:t>FISCAL SPONSORSHIP</w:t>
      </w:r>
      <w:r w:rsidRPr="00295CAA">
        <w:rPr>
          <w:b/>
          <w:bCs/>
        </w:rPr>
        <w:t xml:space="preserve"> AGREEMENT</w:t>
      </w:r>
      <w:r w:rsidRPr="00295CAA">
        <w:t xml:space="preserve"> </w:t>
      </w:r>
      <w:r w:rsidR="003F7DE4" w:rsidRPr="003F7DE4">
        <w:rPr>
          <w:b/>
          <w:bCs/>
        </w:rPr>
        <w:t xml:space="preserve">– MODEL </w:t>
      </w:r>
      <w:r w:rsidR="00F667EA">
        <w:rPr>
          <w:b/>
          <w:bCs/>
        </w:rPr>
        <w:t>C</w:t>
      </w:r>
      <w:r w:rsidR="003F7DE4" w:rsidRPr="003F7DE4">
        <w:rPr>
          <w:b/>
          <w:bCs/>
        </w:rPr>
        <w:t xml:space="preserve"> </w:t>
      </w:r>
      <w:r w:rsidRPr="00295CAA">
        <w:t>(this “</w:t>
      </w:r>
      <w:r w:rsidRPr="00295CAA">
        <w:rPr>
          <w:b/>
          <w:bCs/>
        </w:rPr>
        <w:t>Agreement</w:t>
      </w:r>
      <w:r w:rsidRPr="00295CAA">
        <w:t xml:space="preserve">”) is made </w:t>
      </w:r>
      <w:r>
        <w:t xml:space="preserve">and effective as of the </w:t>
      </w:r>
      <w:r w:rsidRPr="003531F5">
        <w:rPr>
          <w:highlight w:val="yellow"/>
        </w:rPr>
        <w:t>___ day of ___________, 20__ (the “</w:t>
      </w:r>
      <w:r w:rsidRPr="003531F5">
        <w:rPr>
          <w:b/>
          <w:bCs/>
          <w:highlight w:val="yellow"/>
        </w:rPr>
        <w:t>Effective Date</w:t>
      </w:r>
      <w:r w:rsidRPr="003531F5">
        <w:rPr>
          <w:highlight w:val="yellow"/>
        </w:rPr>
        <w:t>”)</w:t>
      </w:r>
      <w:r w:rsidRPr="00295CAA">
        <w:t xml:space="preserve"> by and between </w:t>
      </w:r>
      <w:proofErr w:type="spellStart"/>
      <w:r w:rsidRPr="00245F15">
        <w:rPr>
          <w:b/>
          <w:bCs/>
        </w:rPr>
        <w:t>CultureTrust</w:t>
      </w:r>
      <w:proofErr w:type="spellEnd"/>
      <w:r w:rsidRPr="00245F15">
        <w:rPr>
          <w:b/>
          <w:bCs/>
        </w:rPr>
        <w:t xml:space="preserve"> Greater Philadelphia</w:t>
      </w:r>
      <w:r>
        <w:t xml:space="preserve"> (</w:t>
      </w:r>
      <w:r w:rsidR="008E4902">
        <w:t xml:space="preserve">the </w:t>
      </w:r>
      <w:r>
        <w:t>“</w:t>
      </w:r>
      <w:r w:rsidR="00DD5084">
        <w:rPr>
          <w:b/>
          <w:bCs/>
        </w:rPr>
        <w:t>Grantor</w:t>
      </w:r>
      <w:r w:rsidRPr="00295CAA">
        <w:t xml:space="preserve">”), and </w:t>
      </w:r>
      <w:r w:rsidRPr="000A1198">
        <w:rPr>
          <w:highlight w:val="yellow"/>
        </w:rPr>
        <w:t>[</w:t>
      </w:r>
      <w:r w:rsidRPr="000A1198">
        <w:rPr>
          <w:b/>
          <w:bCs/>
          <w:highlight w:val="yellow"/>
        </w:rPr>
        <w:t>Name</w:t>
      </w:r>
      <w:r w:rsidRPr="000A1198">
        <w:rPr>
          <w:highlight w:val="yellow"/>
        </w:rPr>
        <w:t>]</w:t>
      </w:r>
      <w:r>
        <w:t xml:space="preserve"> (</w:t>
      </w:r>
      <w:r w:rsidR="006D3553">
        <w:t xml:space="preserve">the </w:t>
      </w:r>
      <w:r>
        <w:t>“</w:t>
      </w:r>
      <w:r w:rsidR="00DD5084">
        <w:rPr>
          <w:b/>
          <w:bCs/>
        </w:rPr>
        <w:t>Grantee</w:t>
      </w:r>
      <w:r>
        <w:t xml:space="preserve">”). </w:t>
      </w:r>
      <w:r w:rsidR="003D667D">
        <w:t xml:space="preserve"> </w:t>
      </w:r>
      <w:r w:rsidR="00730CFF">
        <w:t xml:space="preserve">The </w:t>
      </w:r>
      <w:r w:rsidR="00DD5084">
        <w:t>Grantor</w:t>
      </w:r>
      <w:r>
        <w:t xml:space="preserve"> and </w:t>
      </w:r>
      <w:r w:rsidR="00926960">
        <w:t xml:space="preserve">the </w:t>
      </w:r>
      <w:r w:rsidR="00DD5084">
        <w:t>Grantee</w:t>
      </w:r>
      <w:r>
        <w:t xml:space="preserve"> are </w:t>
      </w:r>
      <w:r w:rsidRPr="00295CAA">
        <w:t>sometimes referred to individually herein as a “</w:t>
      </w:r>
      <w:r w:rsidRPr="00295CAA">
        <w:rPr>
          <w:b/>
          <w:bCs/>
        </w:rPr>
        <w:t>Party</w:t>
      </w:r>
      <w:r w:rsidRPr="00295CAA">
        <w:t>” and</w:t>
      </w:r>
      <w:r>
        <w:t xml:space="preserve"> together </w:t>
      </w:r>
      <w:r w:rsidRPr="00295CAA">
        <w:t>as the “</w:t>
      </w:r>
      <w:r w:rsidRPr="00295CAA">
        <w:rPr>
          <w:b/>
          <w:bCs/>
        </w:rPr>
        <w:t>Parties</w:t>
      </w:r>
      <w:r>
        <w:t>.”</w:t>
      </w:r>
    </w:p>
    <w:p w14:paraId="76198C36" w14:textId="77777777" w:rsidR="00361CA3" w:rsidRPr="002465C6" w:rsidRDefault="00361CA3" w:rsidP="001D595E">
      <w:pPr>
        <w:ind w:firstLine="720"/>
        <w:jc w:val="both"/>
      </w:pPr>
    </w:p>
    <w:p w14:paraId="2ED6B8B0" w14:textId="77777777" w:rsidR="00361CA3" w:rsidRDefault="00361CA3" w:rsidP="00D76969">
      <w:pPr>
        <w:jc w:val="center"/>
        <w:rPr>
          <w:b/>
          <w:bCs/>
        </w:rPr>
      </w:pPr>
      <w:r w:rsidRPr="002465C6">
        <w:rPr>
          <w:b/>
          <w:bCs/>
        </w:rPr>
        <w:t>RECITALS</w:t>
      </w:r>
    </w:p>
    <w:p w14:paraId="1A9CB437" w14:textId="77777777" w:rsidR="00361CA3" w:rsidRPr="002465C6" w:rsidRDefault="00361CA3" w:rsidP="001D595E">
      <w:pPr>
        <w:jc w:val="both"/>
      </w:pPr>
    </w:p>
    <w:p w14:paraId="7E781093" w14:textId="71A21A00" w:rsidR="00361CA3" w:rsidRDefault="00361CA3" w:rsidP="001D595E">
      <w:pPr>
        <w:jc w:val="both"/>
      </w:pPr>
      <w:r w:rsidRPr="002465C6">
        <w:tab/>
      </w:r>
      <w:r w:rsidRPr="002465C6">
        <w:rPr>
          <w:b/>
          <w:bCs/>
        </w:rPr>
        <w:t>WHEREAS</w:t>
      </w:r>
      <w:r w:rsidRPr="002465C6">
        <w:t xml:space="preserve">, </w:t>
      </w:r>
      <w:r w:rsidR="00DC36E3">
        <w:t xml:space="preserve">the </w:t>
      </w:r>
      <w:r w:rsidR="00DD5084">
        <w:t>Grantor</w:t>
      </w:r>
      <w:r w:rsidRPr="002465C6">
        <w:t xml:space="preserve"> is </w:t>
      </w:r>
      <w:r w:rsidR="0078340B">
        <w:t xml:space="preserve">an organization </w:t>
      </w:r>
      <w:r w:rsidRPr="002465C6">
        <w:t xml:space="preserve">that </w:t>
      </w:r>
      <w:r>
        <w:t xml:space="preserve">has received recognition of, and </w:t>
      </w:r>
      <w:r w:rsidRPr="002465C6">
        <w:t>maintains its status as</w:t>
      </w:r>
      <w:r>
        <w:t>,</w:t>
      </w:r>
      <w:r w:rsidRPr="002465C6">
        <w:t xml:space="preserve"> a publicly supported charity </w:t>
      </w:r>
      <w:r>
        <w:t>(a “</w:t>
      </w:r>
      <w:r w:rsidRPr="00252EA9">
        <w:rPr>
          <w:b/>
          <w:bCs/>
        </w:rPr>
        <w:t>Public Charity</w:t>
      </w:r>
      <w:r>
        <w:t xml:space="preserve">”) </w:t>
      </w:r>
      <w:r w:rsidRPr="002465C6">
        <w:t>described in Section 501(c)(3) of the Internal Revenue Code of 1986, as amended (the “</w:t>
      </w:r>
      <w:r w:rsidRPr="002465C6">
        <w:rPr>
          <w:b/>
          <w:bCs/>
        </w:rPr>
        <w:t>Code</w:t>
      </w:r>
      <w:r w:rsidRPr="002465C6">
        <w:t xml:space="preserve">”), </w:t>
      </w:r>
      <w:r>
        <w:t xml:space="preserve">and is </w:t>
      </w:r>
      <w:r w:rsidR="00570798">
        <w:t xml:space="preserve">also </w:t>
      </w:r>
      <w:r>
        <w:t>a</w:t>
      </w:r>
      <w:r w:rsidR="003D1F42">
        <w:t xml:space="preserve"> </w:t>
      </w:r>
      <w:r w:rsidR="0078340B">
        <w:t xml:space="preserve">Pennsylvania </w:t>
      </w:r>
      <w:r w:rsidR="003D1F42">
        <w:t xml:space="preserve">charitable trust </w:t>
      </w:r>
      <w:r w:rsidRPr="002465C6">
        <w:t>organized for</w:t>
      </w:r>
      <w:r w:rsidR="00926960">
        <w:t xml:space="preserve"> charitable</w:t>
      </w:r>
      <w:r w:rsidRPr="002465C6">
        <w:t xml:space="preserve"> </w:t>
      </w:r>
      <w:r>
        <w:t xml:space="preserve">purposes </w:t>
      </w:r>
      <w:r w:rsidR="00570798">
        <w:t>that include</w:t>
      </w:r>
      <w:r>
        <w:t xml:space="preserve"> providing a charitable home and shared management resources to arts and heritage programs (</w:t>
      </w:r>
      <w:r w:rsidR="00DC36E3">
        <w:t xml:space="preserve">the </w:t>
      </w:r>
      <w:r>
        <w:t>“</w:t>
      </w:r>
      <w:r w:rsidR="00DD5084">
        <w:rPr>
          <w:b/>
          <w:bCs/>
        </w:rPr>
        <w:t>Grantor</w:t>
      </w:r>
      <w:r w:rsidRPr="003178E9">
        <w:rPr>
          <w:b/>
          <w:bCs/>
        </w:rPr>
        <w:t>’s Purposes</w:t>
      </w:r>
      <w:r>
        <w:t>”)</w:t>
      </w:r>
      <w:r w:rsidRPr="002465C6">
        <w:t>;</w:t>
      </w:r>
    </w:p>
    <w:p w14:paraId="31023C0E" w14:textId="3DC6A2FA" w:rsidR="00492B1B" w:rsidRDefault="00492B1B" w:rsidP="001D595E">
      <w:pPr>
        <w:jc w:val="both"/>
      </w:pPr>
      <w:r>
        <w:tab/>
      </w:r>
    </w:p>
    <w:p w14:paraId="5F20D308" w14:textId="4B2F1ED8" w:rsidR="00361CA3" w:rsidRDefault="00492B1B" w:rsidP="000A1198">
      <w:pPr>
        <w:jc w:val="both"/>
      </w:pPr>
      <w:r>
        <w:tab/>
      </w:r>
      <w:r w:rsidRPr="002465C6">
        <w:rPr>
          <w:b/>
          <w:bCs/>
        </w:rPr>
        <w:t>WHEREAS</w:t>
      </w:r>
      <w:r w:rsidRPr="002465C6">
        <w:t xml:space="preserve">, </w:t>
      </w:r>
      <w:r w:rsidR="0058498F">
        <w:t xml:space="preserve">the </w:t>
      </w:r>
      <w:r w:rsidR="00DD5084">
        <w:t>Grantee</w:t>
      </w:r>
      <w:r w:rsidR="009E7C2B">
        <w:t xml:space="preserve"> is </w:t>
      </w:r>
      <w:r w:rsidR="00A070FE" w:rsidRPr="00A070FE">
        <w:rPr>
          <w:b/>
          <w:bCs/>
          <w:highlight w:val="yellow"/>
        </w:rPr>
        <w:t xml:space="preserve">[an individual] [a </w:t>
      </w:r>
      <w:r w:rsidR="009E7C2B" w:rsidRPr="00A070FE">
        <w:rPr>
          <w:b/>
          <w:bCs/>
          <w:highlight w:val="yellow"/>
        </w:rPr>
        <w:t>[</w:t>
      </w:r>
      <w:r w:rsidR="009E7C2B" w:rsidRPr="000A1198">
        <w:rPr>
          <w:b/>
          <w:bCs/>
          <w:highlight w:val="yellow"/>
        </w:rPr>
        <w:t>State of Formation] [Type of Organization]</w:t>
      </w:r>
      <w:r w:rsidR="009E7C2B">
        <w:t xml:space="preserve"> </w:t>
      </w:r>
      <w:r w:rsidR="000A1198">
        <w:t>that has been carrying or intends to carry out a project</w:t>
      </w:r>
      <w:r w:rsidR="005E718F">
        <w:t xml:space="preserve"> known as </w:t>
      </w:r>
      <w:r w:rsidR="005E718F" w:rsidRPr="005E718F">
        <w:rPr>
          <w:b/>
          <w:bCs/>
          <w:highlight w:val="yellow"/>
        </w:rPr>
        <w:t>[Insert Project name]</w:t>
      </w:r>
      <w:r w:rsidR="000A1198">
        <w:t xml:space="preserve"> </w:t>
      </w:r>
      <w:r w:rsidR="00FB2B95">
        <w:t>(the “</w:t>
      </w:r>
      <w:r w:rsidR="00FB2B95" w:rsidRPr="00FB2B95">
        <w:rPr>
          <w:b/>
          <w:bCs/>
        </w:rPr>
        <w:t>Project</w:t>
      </w:r>
      <w:r w:rsidR="00FB2B95">
        <w:t>”) to</w:t>
      </w:r>
      <w:r w:rsidR="00055E2A">
        <w:t xml:space="preserve"> </w:t>
      </w:r>
      <w:r w:rsidR="00361CA3" w:rsidRPr="000A1198">
        <w:rPr>
          <w:highlight w:val="yellow"/>
        </w:rPr>
        <w:t>[</w:t>
      </w:r>
      <w:r w:rsidR="00361CA3" w:rsidRPr="000A1198">
        <w:rPr>
          <w:b/>
          <w:bCs/>
          <w:highlight w:val="yellow"/>
        </w:rPr>
        <w:t>Insert Project purposes</w:t>
      </w:r>
      <w:r w:rsidR="00361CA3" w:rsidRPr="000A1198">
        <w:rPr>
          <w:highlight w:val="yellow"/>
        </w:rPr>
        <w:t>]</w:t>
      </w:r>
      <w:r w:rsidR="00361CA3">
        <w:t xml:space="preserve"> (the “</w:t>
      </w:r>
      <w:r w:rsidR="00361CA3">
        <w:rPr>
          <w:b/>
          <w:bCs/>
        </w:rPr>
        <w:t>Project</w:t>
      </w:r>
      <w:r w:rsidR="00361CA3" w:rsidRPr="003178E9">
        <w:rPr>
          <w:b/>
          <w:bCs/>
        </w:rPr>
        <w:t xml:space="preserve"> Purposes</w:t>
      </w:r>
      <w:r w:rsidR="00361CA3">
        <w:t>”)</w:t>
      </w:r>
      <w:r w:rsidR="00361CA3" w:rsidRPr="002465C6">
        <w:t>;</w:t>
      </w:r>
      <w:r w:rsidR="00361CA3">
        <w:t xml:space="preserve"> </w:t>
      </w:r>
    </w:p>
    <w:p w14:paraId="0A329361" w14:textId="514CB2FD" w:rsidR="007154E5" w:rsidRDefault="007154E5" w:rsidP="000A1198">
      <w:pPr>
        <w:jc w:val="both"/>
      </w:pPr>
      <w:r>
        <w:tab/>
      </w:r>
    </w:p>
    <w:p w14:paraId="0D42EAAC" w14:textId="67E6F804" w:rsidR="007154E5" w:rsidRDefault="007154E5" w:rsidP="000A1198">
      <w:pPr>
        <w:jc w:val="both"/>
      </w:pPr>
      <w:r>
        <w:tab/>
      </w:r>
      <w:r w:rsidRPr="008928A9">
        <w:rPr>
          <w:b/>
          <w:bCs/>
        </w:rPr>
        <w:t>WHEREAS</w:t>
      </w:r>
      <w:r>
        <w:t xml:space="preserve">, </w:t>
      </w:r>
      <w:r w:rsidR="0022139F">
        <w:t xml:space="preserve">the Project </w:t>
      </w:r>
      <w:r w:rsidR="00FC7B2E">
        <w:t>involve</w:t>
      </w:r>
      <w:r w:rsidR="000440D0">
        <w:t>s</w:t>
      </w:r>
      <w:r w:rsidR="00FC7B2E">
        <w:t xml:space="preserve">: </w:t>
      </w:r>
      <w:r w:rsidR="001946BF" w:rsidRPr="001946BF">
        <w:rPr>
          <w:highlight w:val="yellow"/>
        </w:rPr>
        <w:t>(check at least one)</w:t>
      </w:r>
      <w:r w:rsidR="00491172">
        <w:t xml:space="preserve"> </w:t>
      </w:r>
    </w:p>
    <w:p w14:paraId="5C22108E" w14:textId="77777777" w:rsidR="007154E5" w:rsidRDefault="007154E5" w:rsidP="000A1198">
      <w:pPr>
        <w:jc w:val="both"/>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234"/>
      </w:tblGrid>
      <w:tr w:rsidR="00491172" w14:paraId="1024C775" w14:textId="2E3C7849" w:rsidTr="00DD3A8C">
        <w:sdt>
          <w:sdtPr>
            <w:id w:val="-146213996"/>
            <w14:checkbox>
              <w14:checked w14:val="0"/>
              <w14:checkedState w14:val="2612" w14:font="MS Gothic"/>
              <w14:uncheckedState w14:val="2610" w14:font="MS Gothic"/>
            </w14:checkbox>
          </w:sdtPr>
          <w:sdtContent>
            <w:tc>
              <w:tcPr>
                <w:tcW w:w="3116" w:type="dxa"/>
              </w:tcPr>
              <w:p w14:paraId="137538C7" w14:textId="10B39563" w:rsidR="00491172" w:rsidRPr="00DD3A8C" w:rsidRDefault="0022139F" w:rsidP="00923B6E">
                <w:pPr>
                  <w:jc w:val="right"/>
                </w:pPr>
                <w:r w:rsidRPr="00DD3A8C">
                  <w:rPr>
                    <w:rFonts w:ascii="MS Gothic" w:eastAsia="MS Gothic" w:hAnsi="MS Gothic" w:hint="eastAsia"/>
                  </w:rPr>
                  <w:t>☐</w:t>
                </w:r>
              </w:p>
            </w:tc>
          </w:sdtContent>
        </w:sdt>
        <w:tc>
          <w:tcPr>
            <w:tcW w:w="6234" w:type="dxa"/>
          </w:tcPr>
          <w:p w14:paraId="62206738" w14:textId="70240D54" w:rsidR="00491172" w:rsidRPr="00DD3A8C" w:rsidRDefault="008928A9" w:rsidP="0013035E">
            <w:pPr>
              <w:jc w:val="both"/>
            </w:pPr>
            <w:r w:rsidRPr="00DD3A8C">
              <w:t xml:space="preserve">Creation of </w:t>
            </w:r>
            <w:r w:rsidR="00F75572">
              <w:t>visual, literary, performance</w:t>
            </w:r>
            <w:r w:rsidR="00570798">
              <w:t>,</w:t>
            </w:r>
            <w:r w:rsidR="008146C9">
              <w:t xml:space="preserve"> </w:t>
            </w:r>
            <w:r w:rsidR="00F75572">
              <w:t xml:space="preserve">or other </w:t>
            </w:r>
            <w:r w:rsidR="008146C9">
              <w:t>art</w:t>
            </w:r>
          </w:p>
        </w:tc>
      </w:tr>
      <w:tr w:rsidR="00491172" w14:paraId="298B1804" w14:textId="77777777" w:rsidTr="00DD3A8C">
        <w:sdt>
          <w:sdtPr>
            <w:id w:val="-1702621787"/>
            <w14:checkbox>
              <w14:checked w14:val="0"/>
              <w14:checkedState w14:val="2612" w14:font="MS Gothic"/>
              <w14:uncheckedState w14:val="2610" w14:font="MS Gothic"/>
            </w14:checkbox>
          </w:sdtPr>
          <w:sdtContent>
            <w:tc>
              <w:tcPr>
                <w:tcW w:w="3116" w:type="dxa"/>
              </w:tcPr>
              <w:p w14:paraId="6E048D7F" w14:textId="67598EFC" w:rsidR="00491172" w:rsidRPr="00DD3A8C" w:rsidRDefault="00923B6E" w:rsidP="00923B6E">
                <w:pPr>
                  <w:jc w:val="right"/>
                </w:pPr>
                <w:r w:rsidRPr="00DD3A8C">
                  <w:rPr>
                    <w:rFonts w:ascii="MS Gothic" w:eastAsia="MS Gothic" w:hAnsi="MS Gothic" w:hint="eastAsia"/>
                  </w:rPr>
                  <w:t>☐</w:t>
                </w:r>
              </w:p>
            </w:tc>
          </w:sdtContent>
        </w:sdt>
        <w:tc>
          <w:tcPr>
            <w:tcW w:w="6234" w:type="dxa"/>
          </w:tcPr>
          <w:p w14:paraId="253CD383" w14:textId="4F557759" w:rsidR="00491172" w:rsidRPr="00DD3A8C" w:rsidRDefault="00923B6E" w:rsidP="0013035E">
            <w:pPr>
              <w:jc w:val="both"/>
            </w:pPr>
            <w:r w:rsidRPr="00DD3A8C">
              <w:t>Creation of educational material</w:t>
            </w:r>
            <w:r w:rsidR="00E13CD0">
              <w:t>s</w:t>
            </w:r>
            <w:r w:rsidR="002D62C4">
              <w:t xml:space="preserve"> or content</w:t>
            </w:r>
          </w:p>
        </w:tc>
      </w:tr>
    </w:tbl>
    <w:p w14:paraId="1055A73D" w14:textId="77777777" w:rsidR="00361CA3" w:rsidRPr="002465C6" w:rsidRDefault="00361CA3" w:rsidP="001D595E">
      <w:pPr>
        <w:jc w:val="both"/>
      </w:pPr>
    </w:p>
    <w:p w14:paraId="094CCF06" w14:textId="10B11BCB" w:rsidR="00361CA3" w:rsidRDefault="00361CA3" w:rsidP="008928A9">
      <w:pPr>
        <w:ind w:firstLine="720"/>
        <w:jc w:val="both"/>
      </w:pPr>
      <w:r w:rsidRPr="002465C6">
        <w:rPr>
          <w:b/>
          <w:bCs/>
        </w:rPr>
        <w:t>WHEREAS</w:t>
      </w:r>
      <w:r w:rsidRPr="002465C6">
        <w:t xml:space="preserve">, </w:t>
      </w:r>
      <w:r w:rsidR="002D4240">
        <w:t>the Grantee</w:t>
      </w:r>
      <w:r w:rsidR="00570798">
        <w:t xml:space="preserve"> has</w:t>
      </w:r>
      <w:r w:rsidR="002D4240">
        <w:t xml:space="preserve"> determined that </w:t>
      </w:r>
      <w:r w:rsidR="00E5579C">
        <w:t xml:space="preserve">carrying out </w:t>
      </w:r>
      <w:r w:rsidR="002D4240">
        <w:t xml:space="preserve">the Project requires </w:t>
      </w:r>
      <w:r w:rsidR="00DD3A8C">
        <w:t>philanthropic su</w:t>
      </w:r>
      <w:r w:rsidR="000440D0">
        <w:t>pport</w:t>
      </w:r>
      <w:r w:rsidR="002D4240">
        <w:t xml:space="preserve"> and has, as a result, </w:t>
      </w:r>
      <w:r w:rsidRPr="002465C6">
        <w:t>submitted a</w:t>
      </w:r>
      <w:r w:rsidR="005E6278">
        <w:t>n a</w:t>
      </w:r>
      <w:r w:rsidRPr="002465C6">
        <w:t>pplication</w:t>
      </w:r>
      <w:r>
        <w:t xml:space="preserve"> </w:t>
      </w:r>
      <w:r w:rsidR="005F7CE3">
        <w:t xml:space="preserve">for the Project </w:t>
      </w:r>
      <w:r>
        <w:t xml:space="preserve">to </w:t>
      </w:r>
      <w:r w:rsidR="00420B78">
        <w:t xml:space="preserve">be fiscally sponsored by </w:t>
      </w:r>
      <w:r w:rsidR="0058498F">
        <w:t xml:space="preserve">the </w:t>
      </w:r>
      <w:r w:rsidR="00420B78">
        <w:t>Grantor</w:t>
      </w:r>
      <w:r w:rsidR="004410B9">
        <w:t xml:space="preserve">; </w:t>
      </w:r>
    </w:p>
    <w:p w14:paraId="36E9B1BC" w14:textId="77777777" w:rsidR="00AA671A" w:rsidRDefault="00AA671A" w:rsidP="008928A9">
      <w:pPr>
        <w:ind w:firstLine="720"/>
        <w:jc w:val="both"/>
      </w:pPr>
    </w:p>
    <w:p w14:paraId="6912DB41" w14:textId="0D9D9F22" w:rsidR="00AA671A" w:rsidRDefault="00AA671A" w:rsidP="00AA671A">
      <w:pPr>
        <w:ind w:firstLine="720"/>
        <w:jc w:val="both"/>
      </w:pPr>
      <w:r w:rsidRPr="002465C6">
        <w:rPr>
          <w:b/>
          <w:bCs/>
        </w:rPr>
        <w:t>WHEREAS</w:t>
      </w:r>
      <w:r w:rsidRPr="002465C6">
        <w:t xml:space="preserve">, </w:t>
      </w:r>
      <w:r w:rsidR="006F45E3">
        <w:t xml:space="preserve">the application submitted by the Grantee identifies </w:t>
      </w:r>
      <w:r w:rsidR="006F45E3" w:rsidRPr="001A0D53">
        <w:rPr>
          <w:highlight w:val="yellow"/>
        </w:rPr>
        <w:t>_____________________</w:t>
      </w:r>
      <w:r w:rsidR="006F45E3">
        <w:t xml:space="preserve"> as the </w:t>
      </w:r>
      <w:r w:rsidR="00B506A2">
        <w:t xml:space="preserve">project director of the Grantee, responsible for carrying out the obligations and exercising the rights of the Grantee with </w:t>
      </w:r>
      <w:r w:rsidR="001A0D53">
        <w:t>respect to</w:t>
      </w:r>
      <w:r w:rsidR="001C292E">
        <w:t xml:space="preserve"> the Project</w:t>
      </w:r>
      <w:r w:rsidR="00881155">
        <w:t xml:space="preserve"> </w:t>
      </w:r>
      <w:r w:rsidR="001C292E">
        <w:t>(“</w:t>
      </w:r>
      <w:r w:rsidR="001C292E" w:rsidRPr="00D6776A">
        <w:rPr>
          <w:b/>
          <w:bCs/>
        </w:rPr>
        <w:t>Project Director</w:t>
      </w:r>
      <w:r w:rsidR="001C292E">
        <w:t>”)</w:t>
      </w:r>
      <w:r>
        <w:t xml:space="preserve">; </w:t>
      </w:r>
    </w:p>
    <w:p w14:paraId="5AA300B4" w14:textId="77777777" w:rsidR="00361CA3" w:rsidRPr="002465C6" w:rsidRDefault="00361CA3" w:rsidP="001D595E">
      <w:pPr>
        <w:jc w:val="both"/>
      </w:pPr>
    </w:p>
    <w:p w14:paraId="62AEC8FB" w14:textId="32AE6224" w:rsidR="00361CA3" w:rsidRDefault="00361CA3" w:rsidP="001D595E">
      <w:pPr>
        <w:jc w:val="both"/>
      </w:pPr>
      <w:r w:rsidRPr="002465C6">
        <w:rPr>
          <w:b/>
          <w:bCs/>
        </w:rPr>
        <w:tab/>
        <w:t>WHEREAS</w:t>
      </w:r>
      <w:r w:rsidRPr="002465C6">
        <w:t xml:space="preserve">, </w:t>
      </w:r>
      <w:r w:rsidR="0058498F">
        <w:t xml:space="preserve">the </w:t>
      </w:r>
      <w:r w:rsidR="00DD5084">
        <w:t>Grantor</w:t>
      </w:r>
      <w:r w:rsidRPr="002465C6">
        <w:t>’s Board of Directors has determined that</w:t>
      </w:r>
      <w:r w:rsidR="009B5966">
        <w:t xml:space="preserve"> supporting the Project Purposes is in furtherance of Grantor’s Purposes and that the Grantor will, therefore, offer Model C fiscal sponsorship to the Grantee</w:t>
      </w:r>
      <w:r w:rsidR="00055E2A">
        <w:t>;</w:t>
      </w:r>
    </w:p>
    <w:p w14:paraId="6247B6B3" w14:textId="77777777" w:rsidR="00361CA3" w:rsidRPr="002465C6" w:rsidRDefault="00361CA3" w:rsidP="001D595E">
      <w:pPr>
        <w:jc w:val="both"/>
      </w:pPr>
    </w:p>
    <w:p w14:paraId="447A7969" w14:textId="031A37AA" w:rsidR="00D6776A" w:rsidRDefault="00361CA3" w:rsidP="00570798">
      <w:pPr>
        <w:jc w:val="both"/>
      </w:pPr>
      <w:r w:rsidRPr="002465C6">
        <w:tab/>
      </w:r>
      <w:r w:rsidRPr="002465C6">
        <w:rPr>
          <w:b/>
          <w:bCs/>
        </w:rPr>
        <w:t>WHEREAS</w:t>
      </w:r>
      <w:r w:rsidRPr="002465C6">
        <w:t xml:space="preserve">, this Agreement describes the </w:t>
      </w:r>
      <w:r w:rsidR="00352239">
        <w:t xml:space="preserve">terms and conditions for </w:t>
      </w:r>
      <w:r w:rsidR="00CF1E2A">
        <w:t xml:space="preserve">such </w:t>
      </w:r>
      <w:r w:rsidR="00994C74">
        <w:t xml:space="preserve">fiscal sponsorship </w:t>
      </w:r>
      <w:r w:rsidR="00352239">
        <w:t xml:space="preserve">by </w:t>
      </w:r>
      <w:r w:rsidR="0058498F">
        <w:t xml:space="preserve">the </w:t>
      </w:r>
      <w:r w:rsidR="00DD5084">
        <w:t>Grantor</w:t>
      </w:r>
      <w:r w:rsidR="00352239">
        <w:t xml:space="preserve">.  </w:t>
      </w:r>
    </w:p>
    <w:p w14:paraId="7220D1F8" w14:textId="77777777" w:rsidR="00570798" w:rsidRDefault="00570798">
      <w:pPr>
        <w:rPr>
          <w:b/>
          <w:bCs/>
        </w:rPr>
      </w:pPr>
      <w:r>
        <w:rPr>
          <w:b/>
          <w:bCs/>
        </w:rPr>
        <w:br w:type="page"/>
      </w:r>
    </w:p>
    <w:p w14:paraId="3C090023" w14:textId="63453C22" w:rsidR="00361CA3" w:rsidRDefault="00361CA3" w:rsidP="00E4339D">
      <w:pPr>
        <w:jc w:val="center"/>
        <w:rPr>
          <w:b/>
          <w:bCs/>
        </w:rPr>
      </w:pPr>
      <w:r w:rsidRPr="002465C6">
        <w:rPr>
          <w:b/>
          <w:bCs/>
        </w:rPr>
        <w:lastRenderedPageBreak/>
        <w:t>AGREEMENT</w:t>
      </w:r>
    </w:p>
    <w:p w14:paraId="2B026245" w14:textId="77777777" w:rsidR="00361CA3" w:rsidRPr="002465C6" w:rsidRDefault="00361CA3" w:rsidP="001D595E">
      <w:pPr>
        <w:jc w:val="both"/>
      </w:pPr>
    </w:p>
    <w:p w14:paraId="405720F2" w14:textId="4152B51A" w:rsidR="00361CA3" w:rsidRDefault="00361CA3" w:rsidP="001D595E">
      <w:pPr>
        <w:jc w:val="both"/>
      </w:pPr>
      <w:r w:rsidRPr="002465C6">
        <w:tab/>
      </w:r>
      <w:r w:rsidRPr="008B72BD">
        <w:rPr>
          <w:b/>
          <w:bCs/>
        </w:rPr>
        <w:t>NOW THEREFORE</w:t>
      </w:r>
      <w:r w:rsidRPr="008B72BD">
        <w:t>, in consideration of the premises, representations, warranties, and mutual covenants contained herein, the Parties agree as follows:</w:t>
      </w:r>
    </w:p>
    <w:p w14:paraId="196BB49A" w14:textId="7C7BB171" w:rsidR="001C1B15" w:rsidRPr="001C1B15" w:rsidRDefault="001C1B15" w:rsidP="001D595E">
      <w:pPr>
        <w:pStyle w:val="OutHead2"/>
        <w:spacing w:before="240"/>
        <w:jc w:val="both"/>
        <w:rPr>
          <w:b/>
        </w:rPr>
      </w:pPr>
      <w:r w:rsidRPr="001C1B15">
        <w:rPr>
          <w:b/>
        </w:rPr>
        <w:t>F</w:t>
      </w:r>
      <w:r w:rsidR="00B87A92">
        <w:rPr>
          <w:b/>
        </w:rPr>
        <w:t>iscal Sponsorship</w:t>
      </w:r>
      <w:r w:rsidRPr="001C1B15">
        <w:rPr>
          <w:b/>
        </w:rPr>
        <w:t>.</w:t>
      </w:r>
    </w:p>
    <w:p w14:paraId="53FC402D" w14:textId="7FACC829" w:rsidR="001C1B15" w:rsidRDefault="001A553E" w:rsidP="001D595E">
      <w:pPr>
        <w:pStyle w:val="OutHead3"/>
        <w:ind w:left="720"/>
        <w:jc w:val="both"/>
      </w:pPr>
      <w:r>
        <w:rPr>
          <w:b/>
        </w:rPr>
        <w:t>Grantee Responsibility</w:t>
      </w:r>
      <w:r w:rsidR="001C1B15" w:rsidRPr="001C1B15">
        <w:rPr>
          <w:b/>
        </w:rPr>
        <w:t>.</w:t>
      </w:r>
      <w:r w:rsidR="001C1B15">
        <w:rPr>
          <w:b/>
        </w:rPr>
        <w:t xml:space="preserve">  </w:t>
      </w:r>
      <w:r w:rsidR="0058498F" w:rsidRPr="0058498F">
        <w:rPr>
          <w:bCs/>
        </w:rPr>
        <w:t xml:space="preserve">The </w:t>
      </w:r>
      <w:r w:rsidR="00DD5084">
        <w:t>Grantee</w:t>
      </w:r>
      <w:r w:rsidR="001D595E">
        <w:t xml:space="preserve"> </w:t>
      </w:r>
      <w:r w:rsidR="00617DF3">
        <w:t xml:space="preserve">shall have the responsibilities described in </w:t>
      </w:r>
      <w:r w:rsidR="00E66F77">
        <w:t xml:space="preserve">the </w:t>
      </w:r>
      <w:r w:rsidR="00E66F77" w:rsidRPr="00E83AC0">
        <w:t>fiscal</w:t>
      </w:r>
      <w:r w:rsidR="00420B78">
        <w:t xml:space="preserve"> sponsorship </w:t>
      </w:r>
      <w:r w:rsidR="00E66F77" w:rsidRPr="00E83AC0">
        <w:t xml:space="preserve">manual attached as </w:t>
      </w:r>
      <w:r w:rsidR="00E66F77" w:rsidRPr="00271189">
        <w:rPr>
          <w:b/>
          <w:bCs/>
        </w:rPr>
        <w:t>Exhibit “A”</w:t>
      </w:r>
      <w:r w:rsidR="00E66F77" w:rsidRPr="00E83AC0">
        <w:t xml:space="preserve"> to this Agreement, </w:t>
      </w:r>
      <w:r w:rsidR="00A83D12">
        <w:t xml:space="preserve">together with </w:t>
      </w:r>
      <w:r w:rsidR="00E66F77" w:rsidRPr="00E83AC0">
        <w:t xml:space="preserve">any and all </w:t>
      </w:r>
      <w:r w:rsidR="0064647A">
        <w:t xml:space="preserve">amendments and </w:t>
      </w:r>
      <w:r w:rsidR="00E66F77" w:rsidRPr="00E83AC0">
        <w:t xml:space="preserve">updates </w:t>
      </w:r>
      <w:r w:rsidR="009D5DC8">
        <w:t xml:space="preserve">thereto </w:t>
      </w:r>
      <w:r w:rsidR="00E66F77" w:rsidRPr="00E83AC0">
        <w:t xml:space="preserve">provided </w:t>
      </w:r>
      <w:r w:rsidR="003B6838">
        <w:t xml:space="preserve">to the </w:t>
      </w:r>
      <w:r w:rsidR="00D6776A">
        <w:t>Project Director</w:t>
      </w:r>
      <w:r w:rsidR="003B6838">
        <w:t xml:space="preserve"> </w:t>
      </w:r>
      <w:r w:rsidR="001164F7">
        <w:t>in the future</w:t>
      </w:r>
      <w:r w:rsidR="00E66F77" w:rsidRPr="00E83AC0">
        <w:t xml:space="preserve"> (such manual</w:t>
      </w:r>
      <w:r w:rsidR="0064647A">
        <w:t xml:space="preserve">, amendments, and </w:t>
      </w:r>
      <w:r w:rsidR="00E66F77" w:rsidRPr="00E83AC0">
        <w:t>updates</w:t>
      </w:r>
      <w:r w:rsidR="00E66F77">
        <w:t xml:space="preserve"> </w:t>
      </w:r>
      <w:r w:rsidR="00F523FE">
        <w:t xml:space="preserve">are, all </w:t>
      </w:r>
      <w:r w:rsidR="00E66F77">
        <w:t>together,</w:t>
      </w:r>
      <w:r w:rsidR="00E66F77" w:rsidRPr="00E83AC0">
        <w:t xml:space="preserve"> the “</w:t>
      </w:r>
      <w:r w:rsidR="00E66F77" w:rsidRPr="00E83AC0">
        <w:rPr>
          <w:b/>
          <w:bCs/>
        </w:rPr>
        <w:t>Manual</w:t>
      </w:r>
      <w:r w:rsidR="00E66F77" w:rsidRPr="00E83AC0">
        <w:t>”)</w:t>
      </w:r>
      <w:r w:rsidR="001C1B15">
        <w:t>.</w:t>
      </w:r>
      <w:r w:rsidR="00375FED">
        <w:t xml:space="preserve">  </w:t>
      </w:r>
      <w:r w:rsidR="00BC493A">
        <w:t>T</w:t>
      </w:r>
      <w:r w:rsidR="00D775A0">
        <w:t xml:space="preserve">he Grantee shall use the Grants (as defined below) to carry out the Project in furtherance of the Project Purposes and in accordance with this Agreement and the Manual.  </w:t>
      </w:r>
      <w:r w:rsidR="00CD7EC2">
        <w:t xml:space="preserve">The Grantee is responsible for all aspects of holding and managing the Project and any activities funded by the Grants.  </w:t>
      </w:r>
    </w:p>
    <w:p w14:paraId="077AD1C1" w14:textId="1A82AFE8" w:rsidR="00C27F2B" w:rsidRPr="00C27F2B" w:rsidRDefault="00375FED" w:rsidP="00F523FE">
      <w:pPr>
        <w:pStyle w:val="OutHead3"/>
        <w:ind w:left="720"/>
        <w:jc w:val="both"/>
      </w:pPr>
      <w:r w:rsidRPr="00D0028D">
        <w:rPr>
          <w:b/>
          <w:bCs/>
        </w:rPr>
        <w:t xml:space="preserve">Fiscal </w:t>
      </w:r>
      <w:r w:rsidR="00B80018">
        <w:rPr>
          <w:b/>
          <w:bCs/>
        </w:rPr>
        <w:t>Sponsorship</w:t>
      </w:r>
      <w:r w:rsidRPr="00D0028D">
        <w:rPr>
          <w:b/>
          <w:bCs/>
        </w:rPr>
        <w:t xml:space="preserve"> Activities.  </w:t>
      </w:r>
      <w:r w:rsidR="00111F38">
        <w:t>The G</w:t>
      </w:r>
      <w:r w:rsidR="00DD5084">
        <w:t>rantor</w:t>
      </w:r>
      <w:r w:rsidR="00C27F2B" w:rsidRPr="00C27F2B">
        <w:t xml:space="preserve"> will accept funds raised for the Project Purpose</w:t>
      </w:r>
      <w:r w:rsidR="002460BC">
        <w:t>s</w:t>
      </w:r>
      <w:r w:rsidR="00C27F2B" w:rsidRPr="00C27F2B">
        <w:t>, subject to the terms and conditions of this Agreement</w:t>
      </w:r>
      <w:r w:rsidR="002F374E">
        <w:t xml:space="preserve"> and the Manual</w:t>
      </w:r>
      <w:r w:rsidR="00C27F2B" w:rsidRPr="00C27F2B">
        <w:t xml:space="preserve">. </w:t>
      </w:r>
      <w:r w:rsidR="00FF68B4">
        <w:t xml:space="preserve"> </w:t>
      </w:r>
      <w:r w:rsidR="005277FA">
        <w:t xml:space="preserve">For the avoidance of doubt, the Parties agree and acknowledge that </w:t>
      </w:r>
      <w:r w:rsidR="00DC36E3">
        <w:t xml:space="preserve">other than making the Grants </w:t>
      </w:r>
      <w:r w:rsidR="003452E2">
        <w:t>as described in this Agreement or the Manual</w:t>
      </w:r>
      <w:r w:rsidR="00DC36E3">
        <w:t xml:space="preserve">, </w:t>
      </w:r>
      <w:r w:rsidR="00CB1D2A">
        <w:t xml:space="preserve">the </w:t>
      </w:r>
      <w:r w:rsidR="00DD5084">
        <w:t>Grantor</w:t>
      </w:r>
      <w:r w:rsidR="00C27F2B" w:rsidRPr="00C27F2B">
        <w:t xml:space="preserve"> has no obligation </w:t>
      </w:r>
      <w:r w:rsidR="00CA5614">
        <w:t xml:space="preserve">whatsoever </w:t>
      </w:r>
      <w:r w:rsidR="00C27F2B" w:rsidRPr="00C27F2B">
        <w:t>to provide any form of financial support for the Project, such as making loans, advancing cash, covering direct expenses, or fundraising.</w:t>
      </w:r>
    </w:p>
    <w:p w14:paraId="227465E7" w14:textId="74E7E391" w:rsidR="00B738F8" w:rsidRPr="00D25DCC" w:rsidRDefault="00D25DCC" w:rsidP="002D48D7">
      <w:pPr>
        <w:pStyle w:val="OutHead3"/>
        <w:ind w:left="720"/>
        <w:jc w:val="both"/>
      </w:pPr>
      <w:r w:rsidRPr="00C2679E">
        <w:rPr>
          <w:b/>
          <w:bCs/>
        </w:rPr>
        <w:t>Restricted Fund</w:t>
      </w:r>
      <w:r>
        <w:t xml:space="preserve">.  </w:t>
      </w:r>
      <w:r w:rsidR="00CB1D2A">
        <w:t xml:space="preserve">The </w:t>
      </w:r>
      <w:r w:rsidR="00DD5084">
        <w:t>Grantor</w:t>
      </w:r>
      <w:r w:rsidR="00C2679E">
        <w:t xml:space="preserve"> shall establish </w:t>
      </w:r>
      <w:r w:rsidRPr="00D25DCC">
        <w:t>a separate fund</w:t>
      </w:r>
      <w:r w:rsidR="00F523FE">
        <w:t xml:space="preserve"> held</w:t>
      </w:r>
      <w:r w:rsidRPr="00D25DCC">
        <w:t xml:space="preserve"> within </w:t>
      </w:r>
      <w:r w:rsidR="00CB1D2A">
        <w:t xml:space="preserve">the </w:t>
      </w:r>
      <w:r w:rsidR="00DD5084">
        <w:t>Grantor</w:t>
      </w:r>
      <w:r w:rsidR="001521B3">
        <w:t>’s</w:t>
      </w:r>
      <w:r w:rsidRPr="00D25DCC">
        <w:t xml:space="preserve"> entity to hold contributions made to support the Project </w:t>
      </w:r>
      <w:r w:rsidR="00F523FE">
        <w:t>Purposes, together with</w:t>
      </w:r>
      <w:r w:rsidRPr="00D25DCC">
        <w:t xml:space="preserve"> income earned on </w:t>
      </w:r>
      <w:r w:rsidR="00F523FE">
        <w:t>such</w:t>
      </w:r>
      <w:r w:rsidRPr="00D25DCC">
        <w:t xml:space="preserve"> contributions (the </w:t>
      </w:r>
      <w:r w:rsidR="00C2679E">
        <w:t>“</w:t>
      </w:r>
      <w:r w:rsidRPr="00C2679E">
        <w:rPr>
          <w:b/>
          <w:bCs/>
        </w:rPr>
        <w:t>Restricted Fund</w:t>
      </w:r>
      <w:r w:rsidR="00C2679E">
        <w:t>”</w:t>
      </w:r>
      <w:r w:rsidRPr="00D25DCC">
        <w:t xml:space="preserve">). </w:t>
      </w:r>
      <w:r w:rsidR="00C2679E">
        <w:t xml:space="preserve"> </w:t>
      </w:r>
      <w:r w:rsidR="00A54419">
        <w:t xml:space="preserve">The </w:t>
      </w:r>
      <w:r w:rsidR="00DD5084">
        <w:t>Grantor</w:t>
      </w:r>
      <w:r w:rsidRPr="00D25DCC">
        <w:t xml:space="preserve"> </w:t>
      </w:r>
      <w:r w:rsidR="00C2679E">
        <w:t xml:space="preserve">has the right, but not the obligation, to </w:t>
      </w:r>
      <w:r w:rsidRPr="00D25DCC">
        <w:t>hold the Restricted Fund in a separate bank account</w:t>
      </w:r>
      <w:r w:rsidR="00C2679E">
        <w:t xml:space="preserve"> </w:t>
      </w:r>
      <w:r w:rsidR="00F523FE">
        <w:t>to be used</w:t>
      </w:r>
      <w:r w:rsidR="00C2679E">
        <w:t xml:space="preserve"> for the </w:t>
      </w:r>
      <w:r w:rsidR="00F523FE">
        <w:t>Project Purposes</w:t>
      </w:r>
      <w:r w:rsidR="00C2679E">
        <w:t xml:space="preserve">. </w:t>
      </w:r>
      <w:r w:rsidR="00766C92">
        <w:t xml:space="preserve"> </w:t>
      </w:r>
      <w:r w:rsidR="00A54419">
        <w:t xml:space="preserve">The </w:t>
      </w:r>
      <w:r w:rsidR="00DD5084">
        <w:t>Grantor</w:t>
      </w:r>
      <w:r w:rsidR="00431E1E">
        <w:t xml:space="preserve"> shall own and control the Restricted Fund and all amounts therein shall be </w:t>
      </w:r>
      <w:r w:rsidRPr="00D25DCC">
        <w:t>expressly restricted for the Project Purpose</w:t>
      </w:r>
      <w:r w:rsidR="00F523FE">
        <w:t>s</w:t>
      </w:r>
      <w:r w:rsidR="0075622B">
        <w:t xml:space="preserve">, including </w:t>
      </w:r>
      <w:r w:rsidR="00A54419">
        <w:t>the making of the Grants for the Project</w:t>
      </w:r>
      <w:r w:rsidR="00F523FE">
        <w:t xml:space="preserve"> Purposes</w:t>
      </w:r>
      <w:r w:rsidR="00A54419">
        <w:t xml:space="preserve">.  </w:t>
      </w:r>
      <w:r w:rsidR="0075622B">
        <w:t xml:space="preserve">The Restricted Fund may not be </w:t>
      </w:r>
      <w:r w:rsidRPr="00D25DCC">
        <w:t xml:space="preserve">used as collateral or security for any debts. </w:t>
      </w:r>
      <w:r w:rsidR="00431E1E">
        <w:t xml:space="preserve"> </w:t>
      </w:r>
      <w:r w:rsidRPr="00D25DCC">
        <w:t>The Restricted Fund is not a donor-advised fund within the meaning of Section 4966(d)(2) of the Code, and</w:t>
      </w:r>
      <w:r w:rsidR="00B738F8">
        <w:t xml:space="preserve"> </w:t>
      </w:r>
      <w:r w:rsidR="00120DD8">
        <w:t xml:space="preserve">neither </w:t>
      </w:r>
      <w:r w:rsidR="00B738F8">
        <w:t xml:space="preserve">the </w:t>
      </w:r>
      <w:r w:rsidR="00DD5084">
        <w:t>Grantee</w:t>
      </w:r>
      <w:r w:rsidR="00B738F8">
        <w:t xml:space="preserve"> nor any </w:t>
      </w:r>
      <w:r w:rsidR="00F523FE">
        <w:t xml:space="preserve">donor to the Restricted Fund shall </w:t>
      </w:r>
      <w:r w:rsidR="00B738F8">
        <w:t xml:space="preserve">have </w:t>
      </w:r>
      <w:r w:rsidR="00B738F8" w:rsidRPr="00D25DCC">
        <w:t>any right to advise on</w:t>
      </w:r>
      <w:r w:rsidR="00570798">
        <w:t xml:space="preserve"> either</w:t>
      </w:r>
      <w:r w:rsidR="00B738F8" w:rsidRPr="00D25DCC">
        <w:t xml:space="preserve"> </w:t>
      </w:r>
      <w:r w:rsidR="00D66206">
        <w:t>the</w:t>
      </w:r>
      <w:r w:rsidR="00B738F8" w:rsidRPr="00D25DCC">
        <w:t xml:space="preserve"> investment </w:t>
      </w:r>
      <w:r w:rsidR="00570798">
        <w:t xml:space="preserve">or distribution </w:t>
      </w:r>
      <w:r w:rsidR="00B738F8" w:rsidRPr="00D25DCC">
        <w:t>of any funds</w:t>
      </w:r>
      <w:r w:rsidR="00B738F8">
        <w:t xml:space="preserve"> of </w:t>
      </w:r>
      <w:r w:rsidR="00DD5084">
        <w:t>Grantor</w:t>
      </w:r>
      <w:r w:rsidR="00FB444C">
        <w:t>, including the Restricted Fund</w:t>
      </w:r>
      <w:r w:rsidR="00333942">
        <w:t xml:space="preserve">.  </w:t>
      </w:r>
      <w:r w:rsidR="00446A59">
        <w:t xml:space="preserve">The </w:t>
      </w:r>
      <w:r w:rsidR="001E516D">
        <w:t>Grants</w:t>
      </w:r>
      <w:r w:rsidR="00F04D7E">
        <w:t xml:space="preserve"> </w:t>
      </w:r>
      <w:r w:rsidR="00446A59">
        <w:t xml:space="preserve">shall be made only from then-available </w:t>
      </w:r>
      <w:r w:rsidR="000B4C53">
        <w:t>amounts in the Restricted Fund</w:t>
      </w:r>
      <w:r w:rsidR="000E481C" w:rsidRPr="00F80086">
        <w:t xml:space="preserve"> </w:t>
      </w:r>
      <w:r w:rsidR="00F04D7E" w:rsidRPr="00F80086">
        <w:t>(as defined below)</w:t>
      </w:r>
      <w:r w:rsidR="00333942">
        <w:t xml:space="preserve"> </w:t>
      </w:r>
      <w:r w:rsidR="00446A59">
        <w:t xml:space="preserve">in accordance with </w:t>
      </w:r>
      <w:r w:rsidR="00333942">
        <w:t>the Manual</w:t>
      </w:r>
      <w:r w:rsidR="00F04D7E">
        <w:t>.</w:t>
      </w:r>
      <w:r w:rsidR="00D62169">
        <w:t xml:space="preserve"> </w:t>
      </w:r>
      <w:r w:rsidR="00B738F8">
        <w:t xml:space="preserve"> Each and every</w:t>
      </w:r>
      <w:r w:rsidR="00B738F8" w:rsidRPr="00B738F8">
        <w:t xml:space="preserve"> provision of this Agreement will be read to avoid donor-advised fund classification of the Restricted Fund.  </w:t>
      </w:r>
    </w:p>
    <w:p w14:paraId="360D5AFD" w14:textId="7906FA29" w:rsidR="00947F22" w:rsidRDefault="00F10DA4" w:rsidP="009B5966">
      <w:pPr>
        <w:pStyle w:val="OutHead3"/>
        <w:ind w:left="720"/>
        <w:jc w:val="both"/>
      </w:pPr>
      <w:r w:rsidRPr="006157EF">
        <w:rPr>
          <w:b/>
          <w:bCs/>
        </w:rPr>
        <w:t>Property</w:t>
      </w:r>
      <w:r w:rsidRPr="00DB110A">
        <w:t>.</w:t>
      </w:r>
      <w:r w:rsidRPr="006157EF">
        <w:rPr>
          <w:b/>
          <w:bCs/>
        </w:rPr>
        <w:t xml:space="preserve">  </w:t>
      </w:r>
      <w:r w:rsidR="00947F22" w:rsidRPr="00B425BB">
        <w:t>T</w:t>
      </w:r>
      <w:r w:rsidR="00446A59" w:rsidRPr="00B425BB">
        <w:t>h</w:t>
      </w:r>
      <w:r w:rsidR="00446A59">
        <w:t xml:space="preserve">e </w:t>
      </w:r>
      <w:r w:rsidR="00C0336B">
        <w:t xml:space="preserve">Grantee </w:t>
      </w:r>
      <w:r w:rsidR="00436839">
        <w:t xml:space="preserve">shall own </w:t>
      </w:r>
      <w:r w:rsidR="00AA2E9E" w:rsidRPr="006157EF">
        <w:t>all</w:t>
      </w:r>
      <w:r w:rsidR="00F47396">
        <w:t xml:space="preserve"> </w:t>
      </w:r>
      <w:r w:rsidR="007A201D" w:rsidRPr="006157EF">
        <w:t>tangible and intangible</w:t>
      </w:r>
      <w:r w:rsidR="001976D8" w:rsidRPr="006157EF">
        <w:t xml:space="preserve"> assets of the Project</w:t>
      </w:r>
      <w:r w:rsidR="00C80388">
        <w:t xml:space="preserve"> (the “</w:t>
      </w:r>
      <w:r w:rsidR="00C80388" w:rsidRPr="00C80388">
        <w:rPr>
          <w:b/>
          <w:bCs/>
        </w:rPr>
        <w:t>Project Property</w:t>
      </w:r>
      <w:r w:rsidR="00C80388">
        <w:t>”)</w:t>
      </w:r>
      <w:r w:rsidR="005B1C8F">
        <w:t xml:space="preserve">, </w:t>
      </w:r>
      <w:r w:rsidR="00947F22">
        <w:t xml:space="preserve">subject to </w:t>
      </w:r>
      <w:r w:rsidR="00B425BB">
        <w:t xml:space="preserve">each of </w:t>
      </w:r>
      <w:r w:rsidR="00947F22">
        <w:t xml:space="preserve">the following: </w:t>
      </w:r>
    </w:p>
    <w:p w14:paraId="60AEA908" w14:textId="6EF19949" w:rsidR="00947F22" w:rsidRDefault="00947F22" w:rsidP="009B5966">
      <w:pPr>
        <w:pStyle w:val="OutHead4"/>
        <w:tabs>
          <w:tab w:val="clear" w:pos="0"/>
        </w:tabs>
        <w:ind w:left="810"/>
        <w:jc w:val="both"/>
      </w:pPr>
      <w:r>
        <w:t xml:space="preserve">During the Term </w:t>
      </w:r>
      <w:r w:rsidR="0094009D">
        <w:t xml:space="preserve">and any Transition Phase </w:t>
      </w:r>
      <w:r>
        <w:t>(</w:t>
      </w:r>
      <w:r w:rsidR="0094009D">
        <w:t xml:space="preserve">each </w:t>
      </w:r>
      <w:r>
        <w:t xml:space="preserve">as defined below), the ownership and use of </w:t>
      </w:r>
      <w:r w:rsidR="00651863">
        <w:t xml:space="preserve">the </w:t>
      </w:r>
      <w:r w:rsidR="0030380C">
        <w:t xml:space="preserve">Project Property shall comply with this </w:t>
      </w:r>
      <w:r w:rsidR="007E31CC">
        <w:t>Agreement</w:t>
      </w:r>
      <w:r>
        <w:t xml:space="preserve"> and the Manual</w:t>
      </w:r>
      <w:r w:rsidR="00B425BB">
        <w:t>.</w:t>
      </w:r>
    </w:p>
    <w:p w14:paraId="216FD462" w14:textId="75FD721E" w:rsidR="002D600B" w:rsidRDefault="00FE24DF" w:rsidP="009B5966">
      <w:pPr>
        <w:pStyle w:val="OutHead4"/>
        <w:tabs>
          <w:tab w:val="clear" w:pos="0"/>
        </w:tabs>
        <w:ind w:left="810"/>
        <w:jc w:val="both"/>
      </w:pPr>
      <w:r>
        <w:t>The</w:t>
      </w:r>
      <w:r w:rsidR="002B6729">
        <w:t xml:space="preserve"> Grantor’s prior written consent shall be required for the Grantee to sell, assign, transfer, sublicense, or give a third party the right to profit from </w:t>
      </w:r>
      <w:r w:rsidR="002B6729">
        <w:lastRenderedPageBreak/>
        <w:t xml:space="preserve">any intellectual property that has been </w:t>
      </w:r>
      <w:r w:rsidR="006A3389">
        <w:t xml:space="preserve">based, </w:t>
      </w:r>
      <w:r w:rsidR="002B6729">
        <w:t>created</w:t>
      </w:r>
      <w:r w:rsidR="006A3389">
        <w:t xml:space="preserve">, </w:t>
      </w:r>
      <w:r w:rsidR="002B6729">
        <w:t>acquired</w:t>
      </w:r>
      <w:r w:rsidR="00570798">
        <w:t>, or improved</w:t>
      </w:r>
      <w:r w:rsidR="006A3389">
        <w:t xml:space="preserve"> </w:t>
      </w:r>
      <w:r w:rsidR="002B6729">
        <w:t>in whole or in part, through use of the Grants or any derivatives thereof (such intellectual property and any and all derivatives thereof, collectively, the “</w:t>
      </w:r>
      <w:r w:rsidR="002B6729" w:rsidRPr="007555ED">
        <w:rPr>
          <w:b/>
          <w:bCs/>
        </w:rPr>
        <w:t>Grant-</w:t>
      </w:r>
      <w:r w:rsidR="005E718F">
        <w:rPr>
          <w:b/>
          <w:bCs/>
        </w:rPr>
        <w:t>Based</w:t>
      </w:r>
      <w:r w:rsidR="002B6729" w:rsidRPr="007555ED">
        <w:rPr>
          <w:b/>
          <w:bCs/>
        </w:rPr>
        <w:t xml:space="preserve"> IP</w:t>
      </w:r>
      <w:r w:rsidR="002B6729">
        <w:t>”</w:t>
      </w:r>
      <w:r w:rsidR="002D600B">
        <w:t>)</w:t>
      </w:r>
      <w:r w:rsidR="00A12760">
        <w:t xml:space="preserve">; provided, however, that the </w:t>
      </w:r>
      <w:r w:rsidR="00592493">
        <w:t xml:space="preserve">prior written consent of the Grantor </w:t>
      </w:r>
      <w:r w:rsidR="00A304BB">
        <w:t>shall</w:t>
      </w:r>
      <w:r w:rsidR="00592493">
        <w:t xml:space="preserve"> not be required for </w:t>
      </w:r>
      <w:r w:rsidR="00A304BB">
        <w:t xml:space="preserve">the Grantee to </w:t>
      </w:r>
      <w:r w:rsidR="00987E83">
        <w:t xml:space="preserve">sublicense </w:t>
      </w:r>
      <w:r w:rsidR="00A304BB">
        <w:t>some or all of the</w:t>
      </w:r>
      <w:r w:rsidR="00987E83">
        <w:t xml:space="preserve"> </w:t>
      </w:r>
      <w:r w:rsidR="007A6AED">
        <w:t>Grant-Based</w:t>
      </w:r>
      <w:r w:rsidR="00A12760">
        <w:t xml:space="preserve"> IP </w:t>
      </w:r>
      <w:r w:rsidR="00BC64F5">
        <w:t xml:space="preserve">to </w:t>
      </w:r>
      <w:r w:rsidR="00A12760">
        <w:t>vendors</w:t>
      </w:r>
      <w:r w:rsidR="00987E83">
        <w:t xml:space="preserve"> </w:t>
      </w:r>
      <w:r w:rsidR="00EB67DC">
        <w:t>providing</w:t>
      </w:r>
      <w:r w:rsidR="0030429C">
        <w:t xml:space="preserve"> services</w:t>
      </w:r>
      <w:r w:rsidR="00EB67DC">
        <w:t xml:space="preserve"> </w:t>
      </w:r>
      <w:r w:rsidR="00536716">
        <w:t xml:space="preserve">that enable the </w:t>
      </w:r>
      <w:r w:rsidR="006966B5">
        <w:t>Grantee</w:t>
      </w:r>
      <w:r w:rsidR="00B3101C">
        <w:t xml:space="preserve"> to </w:t>
      </w:r>
      <w:r w:rsidR="00961DBC">
        <w:t>carry</w:t>
      </w:r>
      <w:r w:rsidR="00B3101C">
        <w:t xml:space="preserve"> </w:t>
      </w:r>
      <w:r w:rsidR="00961DBC">
        <w:t>out the</w:t>
      </w:r>
      <w:r w:rsidR="00EB67DC">
        <w:t xml:space="preserve"> Project</w:t>
      </w:r>
      <w:r w:rsidR="000B4C53">
        <w:t>, so long as the Grantee owns</w:t>
      </w:r>
      <w:r w:rsidR="00EC40D1">
        <w:t xml:space="preserve"> all rights to any </w:t>
      </w:r>
      <w:r w:rsidR="000B4C53">
        <w:t>resulting intellectual property</w:t>
      </w:r>
      <w:r w:rsidR="007E3E1F">
        <w:t xml:space="preserve"> </w:t>
      </w:r>
      <w:r w:rsidR="007E3E1F" w:rsidRPr="00A56C28">
        <w:rPr>
          <w:u w:val="single"/>
        </w:rPr>
        <w:t>and</w:t>
      </w:r>
      <w:r w:rsidR="007E3E1F">
        <w:t xml:space="preserve"> </w:t>
      </w:r>
      <w:r w:rsidR="00A56C28" w:rsidRPr="00A56C28">
        <w:t>the sublicense does not allow the vendor to re-sell or sublicense further any such Grant-Based IP</w:t>
      </w:r>
      <w:r w:rsidR="002D600B">
        <w:t xml:space="preserve">. </w:t>
      </w:r>
      <w:r w:rsidR="000818B7">
        <w:t xml:space="preserve"> Th</w:t>
      </w:r>
      <w:r w:rsidR="000C4E07">
        <w:t>e restriction</w:t>
      </w:r>
      <w:r w:rsidR="00C67474">
        <w:t>s</w:t>
      </w:r>
      <w:r w:rsidR="000C4E07">
        <w:t xml:space="preserve"> described in this (ii) </w:t>
      </w:r>
      <w:r w:rsidR="00B3101C">
        <w:t>shall, together,</w:t>
      </w:r>
      <w:r w:rsidR="000818B7">
        <w:t xml:space="preserve"> be known as the “</w:t>
      </w:r>
      <w:r w:rsidR="000818B7" w:rsidRPr="000818B7">
        <w:rPr>
          <w:b/>
          <w:bCs/>
        </w:rPr>
        <w:t>Commercialization Restriction</w:t>
      </w:r>
      <w:r w:rsidR="000818B7">
        <w:t xml:space="preserve">”.  </w:t>
      </w:r>
      <w:r w:rsidR="00BD5B0F" w:rsidRPr="00BD5B0F">
        <w:t xml:space="preserve">The </w:t>
      </w:r>
      <w:r w:rsidR="00DA387A">
        <w:t>Commercialization Restriction</w:t>
      </w:r>
      <w:r w:rsidR="00BD5B0F" w:rsidRPr="00BD5B0F">
        <w:t xml:space="preserve"> shall be perpetual and</w:t>
      </w:r>
      <w:r w:rsidR="000C5562">
        <w:t xml:space="preserve"> shall</w:t>
      </w:r>
      <w:r w:rsidR="00BD5B0F" w:rsidRPr="00BD5B0F">
        <w:t xml:space="preserve"> survive the expiration or earlier termination of this Agreement, as well as the completion of any Transition Phase (as defined below).</w:t>
      </w:r>
    </w:p>
    <w:p w14:paraId="551B6586" w14:textId="1F820593" w:rsidR="00B0768A" w:rsidRDefault="00145F55" w:rsidP="009B5966">
      <w:pPr>
        <w:pStyle w:val="OutHead4"/>
        <w:tabs>
          <w:tab w:val="clear" w:pos="0"/>
        </w:tabs>
        <w:ind w:left="810"/>
        <w:jc w:val="both"/>
      </w:pPr>
      <w:r>
        <w:t xml:space="preserve">Any </w:t>
      </w:r>
      <w:r w:rsidR="00961DBC">
        <w:t xml:space="preserve">Grant-Based IP shall be </w:t>
      </w:r>
      <w:r w:rsidR="00DE6FA1">
        <w:t>made available to</w:t>
      </w:r>
      <w:r w:rsidR="00B0768A">
        <w:t xml:space="preserve"> the public in ways customary and </w:t>
      </w:r>
      <w:r w:rsidR="006B38FF">
        <w:t>appropriate</w:t>
      </w:r>
      <w:r w:rsidR="00B0768A">
        <w:t xml:space="preserve"> for </w:t>
      </w:r>
      <w:r w:rsidR="006B38FF">
        <w:t>that type of</w:t>
      </w:r>
      <w:r w:rsidR="00B0768A">
        <w:t xml:space="preserve"> </w:t>
      </w:r>
      <w:r w:rsidR="00C67474">
        <w:t xml:space="preserve">Grant-Based IP, </w:t>
      </w:r>
      <w:r w:rsidR="00C67474" w:rsidRPr="00C67474">
        <w:t>either for free or for a reasonable charge</w:t>
      </w:r>
      <w:r w:rsidR="00387528">
        <w:t xml:space="preserve">.  </w:t>
      </w:r>
      <w:r w:rsidR="000229AA">
        <w:t>T</w:t>
      </w:r>
      <w:r w:rsidR="00C67474">
        <w:t xml:space="preserve">he restrictions described in this (iii) </w:t>
      </w:r>
      <w:r w:rsidR="00BD5B0F">
        <w:t>shall</w:t>
      </w:r>
      <w:r w:rsidR="00B3101C">
        <w:t xml:space="preserve">, together, </w:t>
      </w:r>
      <w:r w:rsidR="00BD5B0F">
        <w:t>be known as the “</w:t>
      </w:r>
      <w:r w:rsidR="00BD5B0F" w:rsidRPr="00BD5B0F">
        <w:rPr>
          <w:b/>
          <w:bCs/>
        </w:rPr>
        <w:t xml:space="preserve">Availability </w:t>
      </w:r>
      <w:r w:rsidR="00BD5B0F">
        <w:rPr>
          <w:b/>
          <w:bCs/>
        </w:rPr>
        <w:t>Requirement</w:t>
      </w:r>
      <w:r w:rsidR="00BD5B0F">
        <w:t xml:space="preserve">”.  </w:t>
      </w:r>
      <w:r w:rsidR="00DA387A" w:rsidRPr="00BD5B0F">
        <w:t xml:space="preserve">The </w:t>
      </w:r>
      <w:r w:rsidR="00DA387A">
        <w:t>Availability Requirement</w:t>
      </w:r>
      <w:r w:rsidR="00DA387A" w:rsidRPr="00BD5B0F">
        <w:t xml:space="preserve"> shall be perpetual and survive the expiration or earlier termination of this Agreement, as well as the completion of any Transition </w:t>
      </w:r>
      <w:r w:rsidR="00DA387A">
        <w:t xml:space="preserve">Phase.  </w:t>
      </w:r>
    </w:p>
    <w:p w14:paraId="433561A9" w14:textId="1BC9B706" w:rsidR="00297B3C" w:rsidRDefault="0030380C" w:rsidP="00297B3C">
      <w:pPr>
        <w:pStyle w:val="OutHead4"/>
        <w:tabs>
          <w:tab w:val="clear" w:pos="0"/>
        </w:tabs>
        <w:ind w:left="810"/>
        <w:jc w:val="both"/>
      </w:pPr>
      <w:r>
        <w:t xml:space="preserve">To </w:t>
      </w:r>
      <w:r w:rsidR="00724662">
        <w:t xml:space="preserve">the extent that the Project </w:t>
      </w:r>
      <w:r w:rsidR="00747772">
        <w:t xml:space="preserve">involves the creation of </w:t>
      </w:r>
      <w:r w:rsidR="007A6AED">
        <w:t>Grant-Based</w:t>
      </w:r>
      <w:r w:rsidR="00B0768A">
        <w:t xml:space="preserve"> IP that is educational,</w:t>
      </w:r>
      <w:r w:rsidR="006B38FF">
        <w:t xml:space="preserve"> such </w:t>
      </w:r>
      <w:r w:rsidR="007A6AED">
        <w:t>Grant-Based</w:t>
      </w:r>
      <w:r w:rsidR="006B38FF">
        <w:t xml:space="preserve"> IP </w:t>
      </w:r>
      <w:r w:rsidR="002A6C6E">
        <w:t>shall be d</w:t>
      </w:r>
      <w:r w:rsidR="00A227C6">
        <w:t xml:space="preserve">istributed in a manner that </w:t>
      </w:r>
      <w:r w:rsidR="00A227C6" w:rsidRPr="00A227C6">
        <w:t xml:space="preserve">does not discriminate on the basis of race, color, </w:t>
      </w:r>
      <w:r w:rsidR="000818B7">
        <w:t xml:space="preserve">or </w:t>
      </w:r>
      <w:r w:rsidR="00A227C6" w:rsidRPr="00A227C6">
        <w:t>national</w:t>
      </w:r>
      <w:r w:rsidR="00724662">
        <w:t xml:space="preserve"> or </w:t>
      </w:r>
      <w:r w:rsidR="00A227C6" w:rsidRPr="00A227C6">
        <w:t>ethnic origin</w:t>
      </w:r>
      <w:r w:rsidR="00E32177">
        <w:t>.  The restrictions described in this (i</w:t>
      </w:r>
      <w:r w:rsidR="00E94463">
        <w:t>v) shall</w:t>
      </w:r>
      <w:r w:rsidR="00B3101C">
        <w:t>, together,</w:t>
      </w:r>
      <w:r w:rsidR="00E94463">
        <w:t xml:space="preserve"> be known as </w:t>
      </w:r>
      <w:r w:rsidR="007D7A07">
        <w:t>the “</w:t>
      </w:r>
      <w:r w:rsidR="007D7A07" w:rsidRPr="007D7A07">
        <w:rPr>
          <w:b/>
          <w:bCs/>
        </w:rPr>
        <w:t>Non-Discrimination Requirement</w:t>
      </w:r>
      <w:r w:rsidR="007D7A07">
        <w:t>”</w:t>
      </w:r>
      <w:r w:rsidR="007E31CC">
        <w:t xml:space="preserve">. </w:t>
      </w:r>
      <w:r w:rsidR="00BD5B0F">
        <w:t xml:space="preserve"> </w:t>
      </w:r>
      <w:r w:rsidR="00DA387A" w:rsidRPr="00BD5B0F">
        <w:t xml:space="preserve">The </w:t>
      </w:r>
      <w:r w:rsidR="00DA387A">
        <w:t>Nondiscrimination Requirement</w:t>
      </w:r>
      <w:r w:rsidR="00DA387A" w:rsidRPr="00BD5B0F">
        <w:t xml:space="preserve"> shall be perpetual and survive the expiration or earlier termination of this Agreement, as well as the completion of any Transition </w:t>
      </w:r>
      <w:r w:rsidR="00DA387A">
        <w:t xml:space="preserve">Phase.  </w:t>
      </w:r>
    </w:p>
    <w:p w14:paraId="7BFAA347" w14:textId="4F0F1495" w:rsidR="000A42DE" w:rsidRPr="000A42DE" w:rsidRDefault="000A42DE" w:rsidP="002D48D7">
      <w:pPr>
        <w:pStyle w:val="OutHead3"/>
        <w:ind w:left="720"/>
        <w:jc w:val="both"/>
      </w:pPr>
      <w:r w:rsidRPr="00C10503">
        <w:rPr>
          <w:b/>
          <w:bCs/>
        </w:rPr>
        <w:t>Fundraising</w:t>
      </w:r>
      <w:r>
        <w:t xml:space="preserve">. </w:t>
      </w:r>
      <w:r w:rsidR="00DD7C05">
        <w:t xml:space="preserve"> </w:t>
      </w:r>
      <w:r>
        <w:t>C</w:t>
      </w:r>
      <w:r w:rsidRPr="000A42DE">
        <w:t>ontributions raised for the Project (</w:t>
      </w:r>
      <w:r>
        <w:t>“</w:t>
      </w:r>
      <w:r w:rsidRPr="000A42DE">
        <w:rPr>
          <w:b/>
          <w:bCs/>
        </w:rPr>
        <w:t>Raised Amounts</w:t>
      </w:r>
      <w:r>
        <w:t>”</w:t>
      </w:r>
      <w:r w:rsidRPr="000A42DE">
        <w:t xml:space="preserve">) </w:t>
      </w:r>
      <w:r w:rsidR="005A024B">
        <w:t xml:space="preserve">and all fundraising in connection therewith </w:t>
      </w:r>
      <w:r w:rsidR="00DD7C05">
        <w:t>shall</w:t>
      </w:r>
      <w:r w:rsidRPr="000A42DE">
        <w:t xml:space="preserve"> </w:t>
      </w:r>
      <w:r w:rsidR="00DD7C05">
        <w:t xml:space="preserve">comply with </w:t>
      </w:r>
      <w:r w:rsidR="00670633">
        <w:t>the Manual</w:t>
      </w:r>
      <w:r>
        <w:t xml:space="preserve">.  </w:t>
      </w:r>
      <w:r w:rsidR="00A00337">
        <w:t xml:space="preserve">Following deduction of </w:t>
      </w:r>
      <w:r w:rsidRPr="000A42DE">
        <w:t xml:space="preserve">amounts </w:t>
      </w:r>
      <w:r w:rsidR="005A024B">
        <w:t xml:space="preserve">payable to </w:t>
      </w:r>
      <w:r w:rsidR="00446A59">
        <w:t xml:space="preserve">the </w:t>
      </w:r>
      <w:r w:rsidR="00DD5084">
        <w:t>Grantor</w:t>
      </w:r>
      <w:r w:rsidRPr="000A42DE">
        <w:t xml:space="preserve"> </w:t>
      </w:r>
      <w:r w:rsidR="005A024B">
        <w:t xml:space="preserve">pursuant </w:t>
      </w:r>
      <w:r w:rsidRPr="000A42DE">
        <w:t xml:space="preserve">this Agreement or the </w:t>
      </w:r>
      <w:r w:rsidR="00A00337">
        <w:t xml:space="preserve">Manual, the </w:t>
      </w:r>
      <w:r w:rsidR="004008A4">
        <w:t xml:space="preserve">remainder shall be </w:t>
      </w:r>
      <w:r w:rsidR="00A00337">
        <w:t xml:space="preserve">deposited </w:t>
      </w:r>
      <w:r w:rsidRPr="000A42DE">
        <w:t>in the Restricted Fund</w:t>
      </w:r>
      <w:r w:rsidR="003F309E">
        <w:t>; provided, however, that if a funder does not</w:t>
      </w:r>
      <w:r w:rsidR="00C979CD">
        <w:t xml:space="preserve"> allow deduction of the Administrative Charge or other amounts from the Raised Amounts, then the procedure described in the Manual </w:t>
      </w:r>
      <w:r w:rsidR="007161D3">
        <w:t xml:space="preserve">for the payment of such amounts </w:t>
      </w:r>
      <w:r w:rsidR="00C979CD">
        <w:t>shall apply</w:t>
      </w:r>
      <w:r w:rsidRPr="000A42DE">
        <w:t xml:space="preserve">. </w:t>
      </w:r>
      <w:r w:rsidR="004008A4">
        <w:t xml:space="preserve"> </w:t>
      </w:r>
    </w:p>
    <w:p w14:paraId="293EF5BF" w14:textId="7DF47259" w:rsidR="00373166" w:rsidRPr="00373166" w:rsidRDefault="00A90985" w:rsidP="002D48D7">
      <w:pPr>
        <w:pStyle w:val="OutHead3"/>
        <w:ind w:left="720"/>
        <w:jc w:val="both"/>
      </w:pPr>
      <w:r>
        <w:rPr>
          <w:b/>
        </w:rPr>
        <w:t xml:space="preserve">Receipt and </w:t>
      </w:r>
      <w:r w:rsidR="00636B0F" w:rsidRPr="00EB1F68">
        <w:rPr>
          <w:b/>
        </w:rPr>
        <w:t>Disbursement of</w:t>
      </w:r>
      <w:r w:rsidR="00EB62C6" w:rsidRPr="00EB1F68">
        <w:rPr>
          <w:b/>
        </w:rPr>
        <w:t xml:space="preserve"> </w:t>
      </w:r>
      <w:r w:rsidR="003926B7">
        <w:rPr>
          <w:b/>
        </w:rPr>
        <w:t>Grants</w:t>
      </w:r>
      <w:r w:rsidR="007A5E36" w:rsidRPr="00EB1F68">
        <w:rPr>
          <w:b/>
        </w:rPr>
        <w:t>; Variance Power</w:t>
      </w:r>
      <w:r w:rsidR="00EB62C6" w:rsidRPr="00EB1F68">
        <w:rPr>
          <w:b/>
        </w:rPr>
        <w:t>.</w:t>
      </w:r>
      <w:r w:rsidR="00EB62C6" w:rsidRPr="00EB1F68">
        <w:t xml:space="preserve">  </w:t>
      </w:r>
      <w:r w:rsidR="00A21E9E">
        <w:t xml:space="preserve">Assuming </w:t>
      </w:r>
      <w:r w:rsidR="00A21E9E" w:rsidRPr="00EB1F68">
        <w:t>sufficient funds are available</w:t>
      </w:r>
      <w:r w:rsidR="00A21E9E">
        <w:t xml:space="preserve">, the </w:t>
      </w:r>
      <w:r w:rsidR="00DD5084">
        <w:t>Grantee</w:t>
      </w:r>
      <w:r w:rsidR="00A21E9E">
        <w:t xml:space="preserve"> </w:t>
      </w:r>
      <w:r w:rsidR="006342F4">
        <w:t>shall</w:t>
      </w:r>
      <w:r w:rsidR="00FB76E1">
        <w:t xml:space="preserve"> follow the procedure described in the Manual to </w:t>
      </w:r>
      <w:r w:rsidR="00A21E9E">
        <w:t xml:space="preserve">request disbursement </w:t>
      </w:r>
      <w:r w:rsidR="000B4C53">
        <w:t>of amounts from the Restricted Fund</w:t>
      </w:r>
      <w:r w:rsidR="003217BC">
        <w:t xml:space="preserve"> as a grant (each a “</w:t>
      </w:r>
      <w:r w:rsidR="003217BC" w:rsidRPr="003217BC">
        <w:rPr>
          <w:b/>
          <w:bCs/>
        </w:rPr>
        <w:t>Grant</w:t>
      </w:r>
      <w:r w:rsidR="003217BC">
        <w:t>” and together the “</w:t>
      </w:r>
      <w:r w:rsidR="003217BC" w:rsidRPr="003217BC">
        <w:rPr>
          <w:b/>
          <w:bCs/>
        </w:rPr>
        <w:t>Grants</w:t>
      </w:r>
      <w:r w:rsidR="003217BC">
        <w:t>”)</w:t>
      </w:r>
      <w:r w:rsidR="00EC78ED">
        <w:t xml:space="preserve">; </w:t>
      </w:r>
      <w:r w:rsidR="00096643" w:rsidRPr="00EB1F68">
        <w:t xml:space="preserve">provided, </w:t>
      </w:r>
      <w:r w:rsidR="00EB62C6" w:rsidRPr="00EB1F68">
        <w:t>however</w:t>
      </w:r>
      <w:r w:rsidR="00096643" w:rsidRPr="00EB1F68">
        <w:t xml:space="preserve">, that in order to </w:t>
      </w:r>
      <w:r w:rsidR="00EC78ED">
        <w:t>receive</w:t>
      </w:r>
      <w:r w:rsidR="003217BC">
        <w:t xml:space="preserve"> a Grant, </w:t>
      </w:r>
      <w:r w:rsidR="00096643" w:rsidRPr="00EB1F68">
        <w:t xml:space="preserve">the </w:t>
      </w:r>
      <w:r w:rsidR="00DD5084">
        <w:t>Grantee</w:t>
      </w:r>
      <w:r w:rsidR="00096643" w:rsidRPr="00EB1F68">
        <w:t xml:space="preserve"> must be in compliance with </w:t>
      </w:r>
      <w:r w:rsidR="002A7D0A" w:rsidRPr="00EB1F68">
        <w:t>all of its obligations under this Agreement</w:t>
      </w:r>
      <w:r w:rsidR="00EC78ED">
        <w:t xml:space="preserve"> and the Manual</w:t>
      </w:r>
      <w:r w:rsidR="002A7D0A" w:rsidRPr="00EB1F68">
        <w:t xml:space="preserve">, including specifically </w:t>
      </w:r>
      <w:r w:rsidR="00096643" w:rsidRPr="00EB1F68">
        <w:t xml:space="preserve">the </w:t>
      </w:r>
      <w:r w:rsidR="00DD5084">
        <w:t>Grantee</w:t>
      </w:r>
      <w:r w:rsidR="00AC3410">
        <w:t xml:space="preserve"> </w:t>
      </w:r>
      <w:r w:rsidR="00542055">
        <w:t xml:space="preserve">obligations described </w:t>
      </w:r>
      <w:r w:rsidR="00D05EC5">
        <w:t>below</w:t>
      </w:r>
      <w:r w:rsidR="00096643" w:rsidRPr="00EB1F68">
        <w:t>, and</w:t>
      </w:r>
      <w:r w:rsidR="00EB62C6" w:rsidRPr="00EB1F68">
        <w:t xml:space="preserve"> </w:t>
      </w:r>
      <w:r w:rsidR="00F423EF" w:rsidRPr="00EB1F68">
        <w:t xml:space="preserve">further provided that </w:t>
      </w:r>
      <w:r w:rsidR="00EB62C6" w:rsidRPr="00EB1F68">
        <w:t xml:space="preserve">the date and amount of each disbursement of </w:t>
      </w:r>
      <w:r w:rsidR="000C5562">
        <w:t xml:space="preserve">any </w:t>
      </w:r>
      <w:r w:rsidR="00DC3C81">
        <w:t>Grant</w:t>
      </w:r>
      <w:r w:rsidR="00636B0F" w:rsidRPr="00EB1F68">
        <w:t xml:space="preserve"> </w:t>
      </w:r>
      <w:r w:rsidR="00EB62C6" w:rsidRPr="00EB1F68">
        <w:t>shall be within the discretion</w:t>
      </w:r>
      <w:r w:rsidR="00AF4698" w:rsidRPr="00EB1F68">
        <w:t xml:space="preserve"> and control</w:t>
      </w:r>
      <w:r w:rsidR="00EB62C6" w:rsidRPr="00EB1F68">
        <w:t xml:space="preserve"> of </w:t>
      </w:r>
      <w:r w:rsidR="00DD5084">
        <w:t>Grantor</w:t>
      </w:r>
      <w:r w:rsidR="00AF4698" w:rsidRPr="00EB1F68">
        <w:t>.</w:t>
      </w:r>
      <w:r w:rsidR="00EB62C6" w:rsidRPr="00EB1F68">
        <w:t xml:space="preserve">  </w:t>
      </w:r>
      <w:r w:rsidR="00EC791E">
        <w:t xml:space="preserve">This </w:t>
      </w:r>
      <w:r w:rsidR="00F427AC">
        <w:t>A</w:t>
      </w:r>
      <w:r w:rsidR="00EC791E">
        <w:t>greement shall be inter</w:t>
      </w:r>
      <w:r w:rsidR="006D249D">
        <w:t xml:space="preserve">preted </w:t>
      </w:r>
      <w:r w:rsidR="00EC791E">
        <w:t xml:space="preserve">to provide </w:t>
      </w:r>
      <w:r w:rsidR="00DD5084">
        <w:t>Grantor</w:t>
      </w:r>
      <w:r w:rsidR="00EC791E">
        <w:t xml:space="preserve"> </w:t>
      </w:r>
      <w:r w:rsidR="002253B4">
        <w:t xml:space="preserve">with the </w:t>
      </w:r>
      <w:r w:rsidR="001672E9">
        <w:t xml:space="preserve">variance </w:t>
      </w:r>
      <w:r w:rsidR="002253B4">
        <w:t xml:space="preserve">power to allocate </w:t>
      </w:r>
      <w:r w:rsidR="000B4C53">
        <w:t>amounts form the Restricted Fund</w:t>
      </w:r>
      <w:r w:rsidR="002253B4">
        <w:t xml:space="preserve"> as </w:t>
      </w:r>
      <w:r w:rsidR="00DD5084">
        <w:t>Grantor</w:t>
      </w:r>
      <w:r w:rsidR="002253B4">
        <w:t xml:space="preserve"> deems </w:t>
      </w:r>
      <w:r w:rsidR="00B747C1">
        <w:t>necessary or appropriate to accomplish the Project Purposes</w:t>
      </w:r>
      <w:r w:rsidR="00BD62AE">
        <w:t xml:space="preserve"> including, without limitation, for Grantor to grant funds to a different organization to pursue a project in line with the Project Purposes</w:t>
      </w:r>
      <w:r w:rsidR="00B747C1">
        <w:t xml:space="preserve">.  </w:t>
      </w:r>
      <w:r w:rsidR="00DD5084">
        <w:t>Grantor</w:t>
      </w:r>
      <w:r w:rsidR="00EB62C6" w:rsidRPr="00EB1F68">
        <w:t>, in its sole discretion, shall have the right to withhold, withdraw, or demand the immediate return of an</w:t>
      </w:r>
      <w:r w:rsidR="006446BC" w:rsidRPr="00EB1F68">
        <w:t xml:space="preserve">y </w:t>
      </w:r>
      <w:r w:rsidR="008B3956">
        <w:t xml:space="preserve">or all Grants </w:t>
      </w:r>
      <w:r w:rsidR="00EB62C6" w:rsidRPr="00EB1F68">
        <w:t xml:space="preserve">if, in </w:t>
      </w:r>
      <w:r w:rsidR="00DD5084">
        <w:t>Grantor</w:t>
      </w:r>
      <w:r w:rsidR="006446BC" w:rsidRPr="00EB1F68">
        <w:t xml:space="preserve">’s </w:t>
      </w:r>
      <w:r w:rsidR="00EB62C6" w:rsidRPr="00EB1F68">
        <w:t xml:space="preserve">reasonable judgment, </w:t>
      </w:r>
      <w:r w:rsidR="00B5297C">
        <w:t xml:space="preserve">(i) </w:t>
      </w:r>
      <w:r w:rsidR="00FB39F4">
        <w:lastRenderedPageBreak/>
        <w:t xml:space="preserve">either the Project or </w:t>
      </w:r>
      <w:r w:rsidR="008B3956">
        <w:t xml:space="preserve">the Grantee </w:t>
      </w:r>
      <w:r w:rsidR="008B3956" w:rsidRPr="00EB1F68">
        <w:t xml:space="preserve">cannot accomplish the </w:t>
      </w:r>
      <w:r w:rsidR="008B3956">
        <w:t>Project Purpose or</w:t>
      </w:r>
      <w:r w:rsidR="00B5297C">
        <w:t xml:space="preserve"> (ii)</w:t>
      </w:r>
      <w:r w:rsidR="008B3956">
        <w:t xml:space="preserve"> </w:t>
      </w:r>
      <w:r w:rsidR="00EB62C6" w:rsidRPr="00EB1F68">
        <w:t xml:space="preserve">the </w:t>
      </w:r>
      <w:r w:rsidR="00DD5084">
        <w:t>Grantee</w:t>
      </w:r>
      <w:r w:rsidR="00EB62C6" w:rsidRPr="00EB1F68">
        <w:t xml:space="preserve"> breaches this Agreement</w:t>
      </w:r>
      <w:r w:rsidR="00845AF0">
        <w:t>, such as by failing to utilize the Grants as required by the Manual</w:t>
      </w:r>
      <w:r w:rsidR="00EB62C6" w:rsidRPr="00EB1F68">
        <w:t>.</w:t>
      </w:r>
      <w:r w:rsidR="007A5E36" w:rsidRPr="00EB1F68">
        <w:t xml:space="preserve">  </w:t>
      </w:r>
      <w:r w:rsidR="00B5297C">
        <w:t xml:space="preserve">The </w:t>
      </w:r>
      <w:r w:rsidR="00DD5084">
        <w:t>Grantor</w:t>
      </w:r>
      <w:r w:rsidR="007A5E36" w:rsidRPr="00EB1F68">
        <w:t xml:space="preserve"> retains the right</w:t>
      </w:r>
      <w:r w:rsidR="00BB722C" w:rsidRPr="00EB1F68">
        <w:t>, in its sole discretion,</w:t>
      </w:r>
      <w:r w:rsidR="007A5E36" w:rsidRPr="00EB1F68">
        <w:t xml:space="preserve"> to </w:t>
      </w:r>
      <w:r w:rsidR="00952CF4" w:rsidRPr="00EB1F68">
        <w:t>redirect</w:t>
      </w:r>
      <w:r w:rsidR="007A5E36" w:rsidRPr="00EB1F68">
        <w:t xml:space="preserve"> </w:t>
      </w:r>
      <w:r w:rsidR="000B4C53">
        <w:t xml:space="preserve">amounts in the Restricted Fund </w:t>
      </w:r>
      <w:r w:rsidR="00952CF4" w:rsidRPr="00EB1F68">
        <w:t xml:space="preserve">to a different </w:t>
      </w:r>
      <w:r w:rsidR="00D6397C" w:rsidRPr="00EB1F68">
        <w:t xml:space="preserve">charitable purpose or </w:t>
      </w:r>
      <w:r w:rsidR="00952CF4" w:rsidRPr="00EB1F68">
        <w:t xml:space="preserve">beneficiary </w:t>
      </w:r>
      <w:r w:rsidR="00D6397C" w:rsidRPr="00EB1F68">
        <w:t xml:space="preserve">if the </w:t>
      </w:r>
      <w:r w:rsidR="00D76969">
        <w:t>Project Purposes</w:t>
      </w:r>
      <w:r w:rsidR="007A5E36" w:rsidRPr="00EB1F68">
        <w:t xml:space="preserve"> </w:t>
      </w:r>
      <w:r w:rsidR="00D6397C" w:rsidRPr="00EB1F68">
        <w:t xml:space="preserve">become </w:t>
      </w:r>
      <w:r w:rsidR="00C661BB" w:rsidRPr="00EB1F68">
        <w:t>unnecessary</w:t>
      </w:r>
      <w:r w:rsidR="00DF1706" w:rsidRPr="00EB1F68">
        <w:t xml:space="preserve">, incapable of fulfillment, or inconsistent with the </w:t>
      </w:r>
      <w:r w:rsidR="007F0B6F">
        <w:t xml:space="preserve">charitable mission set forth in the governing documents of </w:t>
      </w:r>
      <w:r w:rsidR="00DD5084">
        <w:t>Grantor</w:t>
      </w:r>
      <w:r w:rsidR="00DF1706" w:rsidRPr="00EB1F68">
        <w:t>.</w:t>
      </w:r>
      <w:r w:rsidR="00170365">
        <w:t xml:space="preserve">  </w:t>
      </w:r>
      <w:r w:rsidR="00A2270C">
        <w:t xml:space="preserve">The </w:t>
      </w:r>
      <w:r w:rsidR="00DD5084">
        <w:t>Grantee</w:t>
      </w:r>
      <w:r w:rsidR="00A2270C">
        <w:t xml:space="preserve"> will </w:t>
      </w:r>
      <w:r w:rsidR="00A2270C" w:rsidRPr="00A2270C">
        <w:t xml:space="preserve">agree to notify </w:t>
      </w:r>
      <w:r w:rsidR="00DD5084">
        <w:t>Grantor</w:t>
      </w:r>
      <w:r w:rsidR="00A2270C" w:rsidRPr="00A2270C">
        <w:t xml:space="preserve"> promptly of any suspected misuse of any </w:t>
      </w:r>
      <w:r w:rsidR="00F4481D">
        <w:t xml:space="preserve">of the Grants.  </w:t>
      </w:r>
    </w:p>
    <w:p w14:paraId="46A5F462" w14:textId="76DCC43F" w:rsidR="00EB62C6" w:rsidRDefault="00EB62C6" w:rsidP="001D595E">
      <w:pPr>
        <w:pStyle w:val="OutHead3"/>
        <w:ind w:left="720"/>
        <w:jc w:val="both"/>
      </w:pPr>
      <w:r w:rsidRPr="00397ED4">
        <w:rPr>
          <w:b/>
        </w:rPr>
        <w:t>Substantiation of Charitable Donations.</w:t>
      </w:r>
      <w:r>
        <w:t xml:space="preserve">  </w:t>
      </w:r>
      <w:r w:rsidR="00F4481D">
        <w:t xml:space="preserve">The Parties </w:t>
      </w:r>
      <w:r>
        <w:t xml:space="preserve">agree that all </w:t>
      </w:r>
      <w:r w:rsidR="000B4C53">
        <w:t>amounts in the Restricted Fund</w:t>
      </w:r>
      <w:r w:rsidR="00636B0F">
        <w:t xml:space="preserve"> </w:t>
      </w:r>
      <w:r>
        <w:t>will be reported</w:t>
      </w:r>
      <w:r w:rsidR="00BA32FE">
        <w:t xml:space="preserve"> for federal tax purposes</w:t>
      </w:r>
      <w:r>
        <w:t xml:space="preserve"> as contributions to </w:t>
      </w:r>
      <w:r w:rsidR="00F4481D">
        <w:t xml:space="preserve">the </w:t>
      </w:r>
      <w:r w:rsidR="00DD5084">
        <w:t>Grantor</w:t>
      </w:r>
      <w:r w:rsidR="00DC4044">
        <w:t>.  R</w:t>
      </w:r>
      <w:r w:rsidR="00636B0F">
        <w:t xml:space="preserve">eceipt of </w:t>
      </w:r>
      <w:r w:rsidR="00DC4044">
        <w:t xml:space="preserve">Raised Amounts shall be acknowledged </w:t>
      </w:r>
      <w:r w:rsidR="0059648E">
        <w:t xml:space="preserve">as described in the Manual.  Upon request by donors, </w:t>
      </w:r>
      <w:r w:rsidR="00F4481D">
        <w:t xml:space="preserve">the </w:t>
      </w:r>
      <w:r w:rsidR="00DD5084">
        <w:t>Grantor</w:t>
      </w:r>
      <w:r w:rsidR="0059648E">
        <w:t xml:space="preserve"> shall </w:t>
      </w:r>
      <w:r w:rsidR="0034119D">
        <w:t>furnish evidence of</w:t>
      </w:r>
      <w:r w:rsidR="002A7D0A">
        <w:t xml:space="preserve"> </w:t>
      </w:r>
      <w:r w:rsidR="00F4481D">
        <w:t xml:space="preserve">the </w:t>
      </w:r>
      <w:r w:rsidR="00DD5084">
        <w:t>Grantor</w:t>
      </w:r>
      <w:r w:rsidR="00636B0F">
        <w:t>’</w:t>
      </w:r>
      <w:r>
        <w:t>s status as a</w:t>
      </w:r>
      <w:r w:rsidR="000C5562">
        <w:t xml:space="preserve"> charitable</w:t>
      </w:r>
      <w:r>
        <w:t xml:space="preserve"> organizat</w:t>
      </w:r>
      <w:r w:rsidR="00636B0F">
        <w:t xml:space="preserve">ion </w:t>
      </w:r>
      <w:r w:rsidR="000C5562">
        <w:t>described</w:t>
      </w:r>
      <w:r w:rsidR="00CD2726">
        <w:t xml:space="preserve"> </w:t>
      </w:r>
      <w:r w:rsidR="00636B0F">
        <w:t>under S</w:t>
      </w:r>
      <w:r>
        <w:t>ection 501(c)(3)</w:t>
      </w:r>
      <w:r w:rsidR="0059648E">
        <w:t xml:space="preserve"> of the Code</w:t>
      </w:r>
      <w:r w:rsidR="00786470">
        <w:t>.</w:t>
      </w:r>
      <w:r w:rsidR="00FA7896">
        <w:t xml:space="preserve">  </w:t>
      </w:r>
    </w:p>
    <w:p w14:paraId="3F709E83" w14:textId="1C171186" w:rsidR="00BC493A" w:rsidRDefault="00676487" w:rsidP="00BC493A">
      <w:pPr>
        <w:pStyle w:val="OutHead3"/>
        <w:ind w:left="720"/>
        <w:jc w:val="both"/>
      </w:pPr>
      <w:r w:rsidRPr="00AC17ED">
        <w:rPr>
          <w:b/>
        </w:rPr>
        <w:t>Administrative Charge</w:t>
      </w:r>
      <w:r w:rsidR="00786470" w:rsidRPr="00AC17ED">
        <w:rPr>
          <w:b/>
        </w:rPr>
        <w:t>.</w:t>
      </w:r>
      <w:r w:rsidR="00786470" w:rsidRPr="00AC17ED">
        <w:t xml:space="preserve">  </w:t>
      </w:r>
      <w:r w:rsidR="00F4481D">
        <w:t xml:space="preserve">The </w:t>
      </w:r>
      <w:r w:rsidR="00DD5084">
        <w:t>Grantor</w:t>
      </w:r>
      <w:r w:rsidR="00AC17ED" w:rsidRPr="002271EC">
        <w:t xml:space="preserve"> will </w:t>
      </w:r>
      <w:r w:rsidR="0059648E">
        <w:t>be paid</w:t>
      </w:r>
      <w:r w:rsidR="00AC17ED" w:rsidRPr="002271EC">
        <w:t xml:space="preserve"> </w:t>
      </w:r>
      <w:r w:rsidR="00AC17ED">
        <w:t xml:space="preserve">an administrative charge </w:t>
      </w:r>
      <w:r w:rsidR="00AC17ED" w:rsidRPr="002271EC">
        <w:t xml:space="preserve">to cover the costs associated with its management of the </w:t>
      </w:r>
      <w:r w:rsidR="0085245D">
        <w:t>Raised Amounts</w:t>
      </w:r>
      <w:r w:rsidR="000C5562">
        <w:t>, supervision of the Restricted Fund,</w:t>
      </w:r>
      <w:r w:rsidR="00AC17ED" w:rsidRPr="002271EC">
        <w:t xml:space="preserve"> and other administrative expenses associated with t</w:t>
      </w:r>
      <w:r w:rsidR="0085245D">
        <w:t xml:space="preserve">he fiscal </w:t>
      </w:r>
      <w:r w:rsidR="00196868">
        <w:t>sponsorship</w:t>
      </w:r>
      <w:r w:rsidR="0085245D">
        <w:t xml:space="preserve"> arrangement</w:t>
      </w:r>
      <w:r w:rsidR="00AC17ED">
        <w:t xml:space="preserve">.  </w:t>
      </w:r>
      <w:r w:rsidR="00BF6647">
        <w:t>As of the Effective Date, the administrative charge shall</w:t>
      </w:r>
      <w:r w:rsidR="009007C9">
        <w:t xml:space="preserve"> consist of (i)</w:t>
      </w:r>
      <w:r w:rsidR="00BF6647">
        <w:t xml:space="preserve"> </w:t>
      </w:r>
      <w:r w:rsidR="00935357">
        <w:t>7</w:t>
      </w:r>
      <w:r w:rsidR="00BF6647">
        <w:t>% of</w:t>
      </w:r>
      <w:r w:rsidR="009007C9">
        <w:t xml:space="preserve"> all Raised Amounts</w:t>
      </w:r>
      <w:r w:rsidR="00BF6647">
        <w:t>, plus</w:t>
      </w:r>
      <w:r w:rsidR="009007C9">
        <w:t xml:space="preserve"> (ii)</w:t>
      </w:r>
      <w:r w:rsidR="00BF6647">
        <w:t xml:space="preserve"> </w:t>
      </w:r>
      <w:r w:rsidR="009007C9">
        <w:t xml:space="preserve">a fixed fee </w:t>
      </w:r>
      <w:r w:rsidR="00E267E6">
        <w:t xml:space="preserve">of </w:t>
      </w:r>
      <w:r w:rsidR="00BF6647">
        <w:t>$50 per calendar month</w:t>
      </w:r>
      <w:r w:rsidR="009007C9">
        <w:t>.  The administrative fee shall be subject to change and adjustment as provided in the Manu</w:t>
      </w:r>
      <w:r w:rsidR="00BC493A">
        <w:t>al.</w:t>
      </w:r>
    </w:p>
    <w:p w14:paraId="698D874D" w14:textId="07553309" w:rsidR="00BC493A" w:rsidRPr="00BC493A" w:rsidRDefault="00247AAA" w:rsidP="007E5657">
      <w:pPr>
        <w:pStyle w:val="OutHead3"/>
        <w:ind w:left="720"/>
        <w:jc w:val="both"/>
      </w:pPr>
      <w:r w:rsidRPr="007E5657">
        <w:rPr>
          <w:b/>
          <w:bCs/>
        </w:rPr>
        <w:t>Project Director</w:t>
      </w:r>
      <w:r>
        <w:t xml:space="preserve">.  </w:t>
      </w:r>
      <w:r w:rsidR="007E5657">
        <w:t xml:space="preserve">The </w:t>
      </w:r>
      <w:r w:rsidR="00787E93">
        <w:t xml:space="preserve">Grantee hereby appoints Project Director to be the Grantee’s </w:t>
      </w:r>
      <w:r w:rsidR="00D21FFE">
        <w:t xml:space="preserve">agent and representative </w:t>
      </w:r>
      <w:r w:rsidR="009864CA">
        <w:t xml:space="preserve">to the Grantor </w:t>
      </w:r>
      <w:r w:rsidR="00787E93">
        <w:t>with respect to the Project</w:t>
      </w:r>
      <w:r w:rsidR="002E1194">
        <w:t xml:space="preserve">, such that </w:t>
      </w:r>
      <w:r w:rsidR="00787E93">
        <w:t xml:space="preserve">Grantor shall be </w:t>
      </w:r>
      <w:r w:rsidR="009864CA">
        <w:t>entitled to rely upon the representations, warranties, covenants</w:t>
      </w:r>
      <w:r w:rsidR="005841B5">
        <w:t xml:space="preserve"> of Project Director </w:t>
      </w:r>
      <w:r w:rsidR="00F42674">
        <w:t xml:space="preserve">with respect to the Project. </w:t>
      </w:r>
      <w:r w:rsidR="00FD57EC">
        <w:t xml:space="preserve"> The </w:t>
      </w:r>
      <w:r w:rsidR="008B652F">
        <w:t xml:space="preserve">Grantee represents and warrants that the appointment of Project Director has been duly authorized, and Project Director </w:t>
      </w:r>
      <w:r w:rsidR="00FD57EC">
        <w:t>co</w:t>
      </w:r>
      <w:r w:rsidR="007E4547">
        <w:t xml:space="preserve">venants to </w:t>
      </w:r>
      <w:r w:rsidR="00CF0033">
        <w:t xml:space="preserve">furthering </w:t>
      </w:r>
      <w:r w:rsidR="00347CDE">
        <w:t>the Project in compliance with the Manual</w:t>
      </w:r>
      <w:r w:rsidR="00E72908">
        <w:t xml:space="preserve">, </w:t>
      </w:r>
      <w:r w:rsidR="00347CDE">
        <w:t>this Agreement</w:t>
      </w:r>
      <w:r w:rsidR="00E72908">
        <w:t xml:space="preserve">, and the </w:t>
      </w:r>
      <w:r w:rsidR="00144501">
        <w:t>Grantor’s</w:t>
      </w:r>
      <w:r w:rsidR="00E72908">
        <w:t xml:space="preserve"> Trust Agreement</w:t>
      </w:r>
      <w:r w:rsidR="00144501">
        <w:t>, as amended (this is the “</w:t>
      </w:r>
      <w:proofErr w:type="spellStart"/>
      <w:r w:rsidR="00144501" w:rsidRPr="00144501">
        <w:rPr>
          <w:b/>
          <w:bCs/>
        </w:rPr>
        <w:t>CultureTrust</w:t>
      </w:r>
      <w:proofErr w:type="spellEnd"/>
      <w:r w:rsidR="00144501" w:rsidRPr="00144501">
        <w:rPr>
          <w:b/>
          <w:bCs/>
        </w:rPr>
        <w:t xml:space="preserve"> Trust Agreement</w:t>
      </w:r>
      <w:r w:rsidR="00144501">
        <w:t>”)</w:t>
      </w:r>
      <w:r w:rsidR="00A11A5F">
        <w:t xml:space="preserve">.  </w:t>
      </w:r>
      <w:r w:rsidR="00F42674">
        <w:t xml:space="preserve">In the event </w:t>
      </w:r>
      <w:r w:rsidR="00A11A5F">
        <w:t>of a</w:t>
      </w:r>
      <w:r w:rsidR="008C2EEF">
        <w:t xml:space="preserve"> </w:t>
      </w:r>
      <w:r w:rsidR="00F42674">
        <w:t>successor Project Director</w:t>
      </w:r>
      <w:r w:rsidR="008C2EEF">
        <w:t xml:space="preserve">, </w:t>
      </w:r>
      <w:r w:rsidR="005044D3">
        <w:t xml:space="preserve">such successor Project Director </w:t>
      </w:r>
      <w:r w:rsidR="008C2EEF">
        <w:t>shall execute</w:t>
      </w:r>
      <w:r w:rsidR="007E4547">
        <w:t xml:space="preserve"> a</w:t>
      </w:r>
      <w:r w:rsidR="008C2EEF">
        <w:t xml:space="preserve"> joinder </w:t>
      </w:r>
      <w:r w:rsidR="007E4547">
        <w:t>reasonably satisfactory to the Grantor in order t</w:t>
      </w:r>
      <w:r w:rsidR="008C2EEF">
        <w:t xml:space="preserve">o </w:t>
      </w:r>
      <w:r w:rsidR="007E4547">
        <w:t xml:space="preserve">evidence </w:t>
      </w:r>
      <w:r w:rsidR="005044D3">
        <w:t xml:space="preserve">intent to be bound by the terms of </w:t>
      </w:r>
      <w:r w:rsidR="007E4547">
        <w:t>the Manual</w:t>
      </w:r>
      <w:r w:rsidR="00E72908">
        <w:t xml:space="preserve">, </w:t>
      </w:r>
      <w:r w:rsidR="007E4547">
        <w:t>this</w:t>
      </w:r>
      <w:r w:rsidR="005044D3">
        <w:t xml:space="preserve"> Agreement</w:t>
      </w:r>
      <w:r w:rsidR="00E72908">
        <w:t xml:space="preserve">, and the </w:t>
      </w:r>
      <w:proofErr w:type="spellStart"/>
      <w:r w:rsidR="00144501">
        <w:t>CultureTrust</w:t>
      </w:r>
      <w:proofErr w:type="spellEnd"/>
      <w:r w:rsidR="00144501">
        <w:t xml:space="preserve"> Trust Agreement</w:t>
      </w:r>
      <w:r w:rsidR="005044D3">
        <w:t xml:space="preserve">.  </w:t>
      </w:r>
    </w:p>
    <w:p w14:paraId="13C1DD13" w14:textId="03B0F02A" w:rsidR="00597864" w:rsidRPr="00597864" w:rsidRDefault="00597864" w:rsidP="005E2D66">
      <w:pPr>
        <w:pStyle w:val="OutHead2"/>
        <w:keepNext w:val="0"/>
        <w:ind w:left="720" w:hanging="720"/>
        <w:jc w:val="both"/>
      </w:pPr>
      <w:r w:rsidRPr="00397ED4">
        <w:rPr>
          <w:b/>
        </w:rPr>
        <w:t>Financial Accounting and Reporting</w:t>
      </w:r>
      <w:r w:rsidR="00FF2A3E">
        <w:rPr>
          <w:b/>
        </w:rPr>
        <w:t>; Grants as Income</w:t>
      </w:r>
      <w:r w:rsidRPr="00397ED4">
        <w:rPr>
          <w:b/>
        </w:rPr>
        <w:t>.</w:t>
      </w:r>
      <w:r w:rsidR="00397ED4">
        <w:rPr>
          <w:b/>
        </w:rPr>
        <w:t xml:space="preserve"> </w:t>
      </w:r>
      <w:r w:rsidR="00F06C05">
        <w:rPr>
          <w:b/>
        </w:rPr>
        <w:t xml:space="preserve"> </w:t>
      </w:r>
      <w:r w:rsidR="0014483A">
        <w:rPr>
          <w:bCs/>
        </w:rPr>
        <w:t xml:space="preserve">The </w:t>
      </w:r>
      <w:r w:rsidR="00DD5084">
        <w:t>Grantee</w:t>
      </w:r>
      <w:r w:rsidR="00C91DDE">
        <w:t xml:space="preserve"> </w:t>
      </w:r>
      <w:r>
        <w:t xml:space="preserve">will maintain books and financial records for the </w:t>
      </w:r>
      <w:r w:rsidR="006D3553">
        <w:t>Project</w:t>
      </w:r>
      <w:r>
        <w:t xml:space="preserve"> in accordance with generally accepted accounting principles, </w:t>
      </w:r>
      <w:r w:rsidR="0095515C">
        <w:t>shall deposit Grants in one or more bank accounts</w:t>
      </w:r>
      <w:r w:rsidR="00E72908">
        <w:t xml:space="preserve"> of the Grantee</w:t>
      </w:r>
      <w:r w:rsidR="0095515C">
        <w:t xml:space="preserve"> as </w:t>
      </w:r>
      <w:r w:rsidR="00E72908">
        <w:t>described</w:t>
      </w:r>
      <w:r w:rsidR="0095515C">
        <w:t xml:space="preserve"> by the Manual, </w:t>
      </w:r>
      <w:r>
        <w:t>shall retain records as long as required by law</w:t>
      </w:r>
      <w:r w:rsidR="00F25583">
        <w:t>,</w:t>
      </w:r>
      <w:r>
        <w:t xml:space="preserve"> and shall make records available to auditors as </w:t>
      </w:r>
      <w:r w:rsidR="00907DB1">
        <w:t xml:space="preserve">may be required by the Manual, the policies of </w:t>
      </w:r>
      <w:r w:rsidR="0014483A">
        <w:t xml:space="preserve">the </w:t>
      </w:r>
      <w:r w:rsidR="00DD5084">
        <w:t>Grantor</w:t>
      </w:r>
      <w:r w:rsidR="00907DB1">
        <w:t xml:space="preserve">, or </w:t>
      </w:r>
      <w:r>
        <w:t xml:space="preserve">by law.  </w:t>
      </w:r>
      <w:r w:rsidR="00DE60AC">
        <w:t xml:space="preserve">Responsibility for the foregoing </w:t>
      </w:r>
      <w:r w:rsidR="00606C47">
        <w:t xml:space="preserve">shall be allocated between </w:t>
      </w:r>
      <w:r w:rsidR="0014483A">
        <w:t xml:space="preserve">the </w:t>
      </w:r>
      <w:r w:rsidR="00DD5084">
        <w:t>Grantor</w:t>
      </w:r>
      <w:r w:rsidR="00606C47">
        <w:t xml:space="preserve"> and </w:t>
      </w:r>
      <w:r w:rsidR="00E72908">
        <w:t xml:space="preserve">the </w:t>
      </w:r>
      <w:r w:rsidR="00DD5084">
        <w:t>Grantee</w:t>
      </w:r>
      <w:r w:rsidR="00606C47">
        <w:t xml:space="preserve"> as described in the Manual.</w:t>
      </w:r>
      <w:r w:rsidR="00FF2A3E">
        <w:t xml:space="preserve">  </w:t>
      </w:r>
      <w:r w:rsidR="00E72908" w:rsidRPr="00E72908">
        <w:rPr>
          <w:b/>
          <w:bCs/>
        </w:rPr>
        <w:t>THE</w:t>
      </w:r>
      <w:r w:rsidR="00E72908">
        <w:t xml:space="preserve"> </w:t>
      </w:r>
      <w:r w:rsidR="00FF2A3E" w:rsidRPr="00E72908">
        <w:rPr>
          <w:b/>
          <w:bCs/>
          <w:caps/>
        </w:rPr>
        <w:t xml:space="preserve">Grantee </w:t>
      </w:r>
      <w:r w:rsidR="00E72908">
        <w:rPr>
          <w:b/>
          <w:bCs/>
          <w:caps/>
        </w:rPr>
        <w:t xml:space="preserve">EXPRESSLY </w:t>
      </w:r>
      <w:r w:rsidR="00FF2A3E" w:rsidRPr="00E72908">
        <w:rPr>
          <w:b/>
          <w:bCs/>
          <w:caps/>
        </w:rPr>
        <w:t xml:space="preserve">acknowledges and agrees that the Grants may constitute taxable income to the Grantee; the Grantee shall be solely responsible for any tax reporting regarding </w:t>
      </w:r>
      <w:r w:rsidR="00E72908">
        <w:rPr>
          <w:b/>
          <w:bCs/>
          <w:caps/>
        </w:rPr>
        <w:t xml:space="preserve">RECEIPT OF </w:t>
      </w:r>
      <w:r w:rsidR="00FF2A3E" w:rsidRPr="00E72908">
        <w:rPr>
          <w:b/>
          <w:bCs/>
          <w:caps/>
        </w:rPr>
        <w:t>the Grants on behalf of the Grantee.</w:t>
      </w:r>
      <w:r w:rsidR="00FF2A3E">
        <w:t xml:space="preserve">  </w:t>
      </w:r>
    </w:p>
    <w:p w14:paraId="0F4AF095" w14:textId="0AC6FE15" w:rsidR="00B25B35" w:rsidRPr="00397ED4" w:rsidRDefault="00DD5084" w:rsidP="0026792C">
      <w:pPr>
        <w:pStyle w:val="OutHead2"/>
        <w:jc w:val="both"/>
        <w:rPr>
          <w:b/>
        </w:rPr>
      </w:pPr>
      <w:r>
        <w:rPr>
          <w:b/>
        </w:rPr>
        <w:lastRenderedPageBreak/>
        <w:t>Grantee</w:t>
      </w:r>
      <w:r w:rsidR="00C91DDE">
        <w:rPr>
          <w:b/>
        </w:rPr>
        <w:t xml:space="preserve"> </w:t>
      </w:r>
      <w:r w:rsidR="004B53BF">
        <w:rPr>
          <w:b/>
        </w:rPr>
        <w:t>Obligations</w:t>
      </w:r>
      <w:r w:rsidR="00B25B35" w:rsidRPr="00397ED4">
        <w:rPr>
          <w:b/>
        </w:rPr>
        <w:t xml:space="preserve">.  </w:t>
      </w:r>
    </w:p>
    <w:p w14:paraId="48FC2CF7" w14:textId="5042BEBD" w:rsidR="00B25B35" w:rsidRPr="003544F6" w:rsidRDefault="000E1B39" w:rsidP="0026792C">
      <w:pPr>
        <w:pStyle w:val="OutHead3"/>
        <w:ind w:left="720"/>
        <w:jc w:val="both"/>
        <w:rPr>
          <w:bCs/>
        </w:rPr>
      </w:pPr>
      <w:r>
        <w:rPr>
          <w:b/>
        </w:rPr>
        <w:t>Grantee</w:t>
      </w:r>
      <w:r w:rsidR="00EF6B66">
        <w:rPr>
          <w:b/>
        </w:rPr>
        <w:t xml:space="preserve"> Role.  </w:t>
      </w:r>
      <w:r w:rsidR="00EF6B66" w:rsidRPr="003544F6">
        <w:rPr>
          <w:bCs/>
        </w:rPr>
        <w:t xml:space="preserve">The </w:t>
      </w:r>
      <w:r w:rsidR="00DD5084">
        <w:rPr>
          <w:bCs/>
        </w:rPr>
        <w:t>Grantee</w:t>
      </w:r>
      <w:r w:rsidR="00EF6B66" w:rsidRPr="003544F6">
        <w:rPr>
          <w:bCs/>
        </w:rPr>
        <w:t xml:space="preserve"> agrees to use </w:t>
      </w:r>
      <w:r w:rsidR="00196868">
        <w:rPr>
          <w:bCs/>
        </w:rPr>
        <w:t xml:space="preserve">the Grants </w:t>
      </w:r>
      <w:r w:rsidR="00EF6B66" w:rsidRPr="003544F6">
        <w:rPr>
          <w:bCs/>
        </w:rPr>
        <w:t xml:space="preserve">only to </w:t>
      </w:r>
      <w:r w:rsidR="004C706F">
        <w:rPr>
          <w:bCs/>
        </w:rPr>
        <w:t>carry out the Project and advance</w:t>
      </w:r>
      <w:r w:rsidR="00EF6B66" w:rsidRPr="003544F6">
        <w:rPr>
          <w:bCs/>
        </w:rPr>
        <w:t xml:space="preserve"> the Project Purposes</w:t>
      </w:r>
      <w:r w:rsidR="004C706F">
        <w:rPr>
          <w:bCs/>
        </w:rPr>
        <w:t xml:space="preserve">, all </w:t>
      </w:r>
      <w:r w:rsidR="00EF6B66" w:rsidRPr="003544F6">
        <w:rPr>
          <w:bCs/>
        </w:rPr>
        <w:t>in accordance with applicable law and this Agreement</w:t>
      </w:r>
      <w:r w:rsidR="00427FBB">
        <w:rPr>
          <w:bCs/>
        </w:rPr>
        <w:t xml:space="preserve"> and </w:t>
      </w:r>
      <w:r w:rsidR="00EF6B66" w:rsidRPr="003544F6">
        <w:rPr>
          <w:bCs/>
        </w:rPr>
        <w:t xml:space="preserve">the Manual.  </w:t>
      </w:r>
      <w:r w:rsidR="00F47222">
        <w:rPr>
          <w:bCs/>
        </w:rPr>
        <w:t xml:space="preserve">The Grantee </w:t>
      </w:r>
      <w:r w:rsidR="007B79E5">
        <w:rPr>
          <w:bCs/>
        </w:rPr>
        <w:t xml:space="preserve">specifically </w:t>
      </w:r>
      <w:r w:rsidR="00F47222">
        <w:rPr>
          <w:bCs/>
        </w:rPr>
        <w:t xml:space="preserve">represents and warrants to </w:t>
      </w:r>
      <w:r w:rsidR="007B79E5">
        <w:rPr>
          <w:bCs/>
        </w:rPr>
        <w:t xml:space="preserve">the Grantor that the Grants </w:t>
      </w:r>
      <w:r w:rsidR="00A443A5">
        <w:rPr>
          <w:bCs/>
        </w:rPr>
        <w:t>shall be used only for charitable purposes consistent with Section 501(c)(3) of the Code</w:t>
      </w:r>
      <w:r w:rsidR="00C27680">
        <w:rPr>
          <w:bCs/>
        </w:rPr>
        <w:t xml:space="preserve">, subject to any and all applicable limitations as set forth </w:t>
      </w:r>
      <w:r w:rsidR="00F90EFE">
        <w:rPr>
          <w:bCs/>
        </w:rPr>
        <w:t xml:space="preserve">in this Agreement and </w:t>
      </w:r>
      <w:r w:rsidR="00C27680">
        <w:rPr>
          <w:bCs/>
        </w:rPr>
        <w:t>from time to time in the Manual</w:t>
      </w:r>
      <w:r w:rsidR="00A443A5">
        <w:rPr>
          <w:bCs/>
        </w:rPr>
        <w:t xml:space="preserve">.  </w:t>
      </w:r>
      <w:r w:rsidR="00EF6B66" w:rsidRPr="003544F6">
        <w:rPr>
          <w:bCs/>
        </w:rPr>
        <w:t xml:space="preserve">If the </w:t>
      </w:r>
      <w:r w:rsidR="00DD5084">
        <w:rPr>
          <w:bCs/>
        </w:rPr>
        <w:t>Grantee</w:t>
      </w:r>
      <w:r w:rsidR="00EF6B66" w:rsidRPr="003544F6">
        <w:rPr>
          <w:bCs/>
        </w:rPr>
        <w:t xml:space="preserve"> fails to comply with </w:t>
      </w:r>
      <w:r w:rsidR="00830905">
        <w:rPr>
          <w:bCs/>
        </w:rPr>
        <w:t xml:space="preserve">the requirements imposed by this Agreement or the Manual, </w:t>
      </w:r>
      <w:r w:rsidR="00EF6B66" w:rsidRPr="003544F6">
        <w:rPr>
          <w:bCs/>
        </w:rPr>
        <w:t xml:space="preserve">the </w:t>
      </w:r>
      <w:r w:rsidR="00DD5084">
        <w:rPr>
          <w:bCs/>
        </w:rPr>
        <w:t>Grantee</w:t>
      </w:r>
      <w:r w:rsidR="00EF6B66" w:rsidRPr="003544F6">
        <w:rPr>
          <w:bCs/>
        </w:rPr>
        <w:t xml:space="preserve"> may be responsible for </w:t>
      </w:r>
      <w:r w:rsidR="000120C1">
        <w:rPr>
          <w:bCs/>
        </w:rPr>
        <w:t xml:space="preserve">repaying </w:t>
      </w:r>
      <w:r w:rsidR="00EF6B66" w:rsidRPr="003544F6">
        <w:rPr>
          <w:bCs/>
        </w:rPr>
        <w:t xml:space="preserve">any losses </w:t>
      </w:r>
      <w:r w:rsidR="00830905">
        <w:rPr>
          <w:bCs/>
        </w:rPr>
        <w:t xml:space="preserve">that result from the Grantee’s </w:t>
      </w:r>
      <w:r w:rsidR="00830905" w:rsidRPr="003544F6">
        <w:rPr>
          <w:bCs/>
        </w:rPr>
        <w:t>actions or inactions</w:t>
      </w:r>
      <w:r w:rsidR="00FF0F09">
        <w:rPr>
          <w:bCs/>
        </w:rPr>
        <w:t xml:space="preserve">, including repaying </w:t>
      </w:r>
      <w:r w:rsidR="00EF6B66" w:rsidRPr="003544F6">
        <w:rPr>
          <w:bCs/>
        </w:rPr>
        <w:t>third parties or reimburs</w:t>
      </w:r>
      <w:r w:rsidR="00FF0F09">
        <w:rPr>
          <w:bCs/>
        </w:rPr>
        <w:t>ing</w:t>
      </w:r>
      <w:r w:rsidR="0017093A" w:rsidRPr="003544F6">
        <w:rPr>
          <w:bCs/>
        </w:rPr>
        <w:t xml:space="preserve"> </w:t>
      </w:r>
      <w:r w:rsidR="007536F1">
        <w:rPr>
          <w:bCs/>
        </w:rPr>
        <w:t xml:space="preserve">the </w:t>
      </w:r>
      <w:r w:rsidR="00DD5084">
        <w:rPr>
          <w:bCs/>
        </w:rPr>
        <w:t>Grantor</w:t>
      </w:r>
      <w:r w:rsidR="00EF6B66" w:rsidRPr="003544F6">
        <w:rPr>
          <w:bCs/>
        </w:rPr>
        <w:t xml:space="preserve"> directly</w:t>
      </w:r>
      <w:r w:rsidR="0017093A" w:rsidRPr="003544F6">
        <w:rPr>
          <w:bCs/>
        </w:rPr>
        <w:t xml:space="preserve">.  </w:t>
      </w:r>
      <w:r w:rsidR="00E35938">
        <w:rPr>
          <w:bCs/>
        </w:rPr>
        <w:t xml:space="preserve">The Grantor may also withhold, withdraw, or demand </w:t>
      </w:r>
      <w:r w:rsidR="005B0254">
        <w:rPr>
          <w:bCs/>
        </w:rPr>
        <w:t xml:space="preserve">the </w:t>
      </w:r>
      <w:r w:rsidR="00E35938">
        <w:rPr>
          <w:bCs/>
        </w:rPr>
        <w:t xml:space="preserve">return of </w:t>
      </w:r>
      <w:r w:rsidR="007536F1">
        <w:rPr>
          <w:bCs/>
        </w:rPr>
        <w:t>any or all of the</w:t>
      </w:r>
      <w:r w:rsidR="00E35938">
        <w:rPr>
          <w:bCs/>
        </w:rPr>
        <w:t xml:space="preserve"> Grants.  </w:t>
      </w:r>
    </w:p>
    <w:p w14:paraId="5AC01E6F" w14:textId="3976BC9F" w:rsidR="00E95961" w:rsidRDefault="00B25B35" w:rsidP="0026792C">
      <w:pPr>
        <w:pStyle w:val="OutHead3"/>
        <w:ind w:left="720"/>
        <w:jc w:val="both"/>
      </w:pPr>
      <w:r w:rsidRPr="00397ED4">
        <w:rPr>
          <w:b/>
        </w:rPr>
        <w:t xml:space="preserve">Reports </w:t>
      </w:r>
      <w:r w:rsidR="00666A0A">
        <w:rPr>
          <w:b/>
        </w:rPr>
        <w:t xml:space="preserve">to </w:t>
      </w:r>
      <w:r w:rsidR="00DD5084">
        <w:rPr>
          <w:b/>
        </w:rPr>
        <w:t>Grantor</w:t>
      </w:r>
      <w:r w:rsidR="00666A0A">
        <w:rPr>
          <w:b/>
        </w:rPr>
        <w:t xml:space="preserve"> and </w:t>
      </w:r>
      <w:r w:rsidRPr="00397ED4">
        <w:rPr>
          <w:b/>
        </w:rPr>
        <w:t>Funding Sources.</w:t>
      </w:r>
      <w:r>
        <w:t xml:space="preserve">  </w:t>
      </w:r>
      <w:r w:rsidR="00F271B1">
        <w:t xml:space="preserve">The </w:t>
      </w:r>
      <w:r w:rsidR="00DD5084">
        <w:t>Grantee</w:t>
      </w:r>
      <w:r w:rsidR="00C91DDE">
        <w:t xml:space="preserve"> </w:t>
      </w:r>
      <w:r>
        <w:t xml:space="preserve">will provide </w:t>
      </w:r>
      <w:r w:rsidR="00464F08">
        <w:t xml:space="preserve">to </w:t>
      </w:r>
      <w:r w:rsidR="00DD5084">
        <w:t>Grantor</w:t>
      </w:r>
      <w:r w:rsidR="00464F08">
        <w:t xml:space="preserve"> </w:t>
      </w:r>
      <w:r>
        <w:t>all information and prepare a</w:t>
      </w:r>
      <w:r w:rsidR="007733B8">
        <w:t xml:space="preserve">ny and all </w:t>
      </w:r>
      <w:r w:rsidR="00B1114C">
        <w:t xml:space="preserve">budgets, </w:t>
      </w:r>
      <w:r w:rsidR="007733B8">
        <w:t>certifications</w:t>
      </w:r>
      <w:r w:rsidR="00B1114C">
        <w:t>,</w:t>
      </w:r>
      <w:r w:rsidR="007733B8">
        <w:t xml:space="preserve"> and r</w:t>
      </w:r>
      <w:r>
        <w:t>eports</w:t>
      </w:r>
      <w:r w:rsidR="00464F08">
        <w:t xml:space="preserve"> required in </w:t>
      </w:r>
      <w:r w:rsidR="00B1114C">
        <w:t>connection</w:t>
      </w:r>
      <w:r w:rsidR="00464F08">
        <w:t xml:space="preserve"> with the Project</w:t>
      </w:r>
      <w:r>
        <w:t xml:space="preserve">, including </w:t>
      </w:r>
      <w:r w:rsidR="007733B8">
        <w:t xml:space="preserve">any </w:t>
      </w:r>
      <w:r w:rsidR="00464F08">
        <w:t xml:space="preserve">and all </w:t>
      </w:r>
      <w:r w:rsidR="00B1114C">
        <w:t xml:space="preserve">annual budgets, </w:t>
      </w:r>
      <w:r w:rsidR="00464F08">
        <w:t>quarterly check-ins</w:t>
      </w:r>
      <w:r w:rsidR="00B1114C">
        <w:t>,</w:t>
      </w:r>
      <w:r w:rsidR="00464F08">
        <w:t xml:space="preserve"> and </w:t>
      </w:r>
      <w:r w:rsidR="007733B8">
        <w:t>annual re-certification</w:t>
      </w:r>
      <w:r w:rsidR="00B1114C">
        <w:t>s</w:t>
      </w:r>
      <w:r w:rsidR="007733B8">
        <w:t xml:space="preserve"> </w:t>
      </w:r>
      <w:r w:rsidR="008F0D37">
        <w:t xml:space="preserve">as </w:t>
      </w:r>
      <w:r w:rsidR="007733B8">
        <w:t xml:space="preserve">described in the Manual.  </w:t>
      </w:r>
    </w:p>
    <w:p w14:paraId="33C13BA6" w14:textId="529EEB90" w:rsidR="001573F0" w:rsidRPr="001573F0" w:rsidRDefault="00F86A2A" w:rsidP="00E608BF">
      <w:pPr>
        <w:pStyle w:val="OutHead3"/>
        <w:ind w:left="720"/>
        <w:jc w:val="both"/>
      </w:pPr>
      <w:r>
        <w:rPr>
          <w:b/>
          <w:bCs/>
        </w:rPr>
        <w:t xml:space="preserve">Project of Grantee.  </w:t>
      </w:r>
      <w:r>
        <w:t xml:space="preserve">The Grantee agrees and acknowledges that </w:t>
      </w:r>
      <w:r w:rsidR="00E23EB1">
        <w:t xml:space="preserve">the </w:t>
      </w:r>
      <w:r>
        <w:t>Grantee is solely responsible for the operation of the Project</w:t>
      </w:r>
      <w:r w:rsidR="00B12CC5">
        <w:t>.  The Grantee represents and warrants tha</w:t>
      </w:r>
      <w:r w:rsidR="00D17295">
        <w:t xml:space="preserve">t </w:t>
      </w:r>
      <w:r w:rsidR="00E23EB1">
        <w:t xml:space="preserve">the </w:t>
      </w:r>
      <w:r w:rsidR="00BA5222">
        <w:t xml:space="preserve">Grantee is compliant </w:t>
      </w:r>
      <w:r w:rsidR="00DD5D35">
        <w:t>(</w:t>
      </w:r>
      <w:r w:rsidR="00D17295">
        <w:t>and shall remain compliant throughout the Term</w:t>
      </w:r>
      <w:r w:rsidR="00AE1626">
        <w:t xml:space="preserve"> and any Transition Period</w:t>
      </w:r>
      <w:r w:rsidR="00DD5D35">
        <w:t>)</w:t>
      </w:r>
      <w:r w:rsidR="00D17295">
        <w:t xml:space="preserve"> </w:t>
      </w:r>
      <w:r w:rsidR="00BA5222">
        <w:t xml:space="preserve">with all </w:t>
      </w:r>
      <w:r w:rsidR="00B8744C">
        <w:t>applicable federal, state, and local laws</w:t>
      </w:r>
      <w:r w:rsidR="002412BC">
        <w:t xml:space="preserve"> and regulations</w:t>
      </w:r>
      <w:r w:rsidR="00D17295">
        <w:t xml:space="preserve"> </w:t>
      </w:r>
      <w:r w:rsidR="00E23EB1">
        <w:t xml:space="preserve">and that the Grantee has obtained </w:t>
      </w:r>
      <w:r w:rsidR="00DD5D35">
        <w:t>(</w:t>
      </w:r>
      <w:r w:rsidR="00E23EB1">
        <w:t>and will maintain</w:t>
      </w:r>
      <w:r w:rsidR="00DD5D35">
        <w:t xml:space="preserve"> throughout the Term</w:t>
      </w:r>
      <w:r w:rsidR="00AE1626">
        <w:t xml:space="preserve"> and any Transition Period</w:t>
      </w:r>
      <w:r w:rsidR="00DD5D35">
        <w:t xml:space="preserve">) </w:t>
      </w:r>
      <w:r w:rsidR="00E23EB1">
        <w:t>insurance that is reasonable and customary for</w:t>
      </w:r>
      <w:r w:rsidR="005F41A2">
        <w:t xml:space="preserve"> the</w:t>
      </w:r>
      <w:r w:rsidR="00E23EB1">
        <w:t xml:space="preserve"> Grantee’s operation of the Project.</w:t>
      </w:r>
      <w:r w:rsidR="00E608BF">
        <w:t xml:space="preserve">  The Grantee represents and warrants that the Grantee is solvent and generally paying its liabilities as they come due and is not, and does not have reason to expect to be, under investigation by any regulator.</w:t>
      </w:r>
    </w:p>
    <w:p w14:paraId="317FE81A" w14:textId="2246FFA7" w:rsidR="00F423EF" w:rsidRDefault="00F423EF" w:rsidP="00A318AE">
      <w:pPr>
        <w:pStyle w:val="OutHead2"/>
        <w:jc w:val="both"/>
      </w:pPr>
      <w:r w:rsidRPr="00397ED4">
        <w:rPr>
          <w:b/>
        </w:rPr>
        <w:t>Notices.</w:t>
      </w:r>
      <w:r w:rsidR="00C34A16">
        <w:rPr>
          <w:b/>
        </w:rPr>
        <w:t xml:space="preserve">  </w:t>
      </w:r>
      <w:r>
        <w:t xml:space="preserve">All notices or reports under this Agreement shall be addressed as follows: </w:t>
      </w:r>
    </w:p>
    <w:tbl>
      <w:tblPr>
        <w:tblW w:w="0" w:type="auto"/>
        <w:tblInd w:w="828" w:type="dxa"/>
        <w:tblLook w:val="0000" w:firstRow="0" w:lastRow="0" w:firstColumn="0" w:lastColumn="0" w:noHBand="0" w:noVBand="0"/>
      </w:tblPr>
      <w:tblGrid>
        <w:gridCol w:w="2760"/>
        <w:gridCol w:w="5268"/>
      </w:tblGrid>
      <w:tr w:rsidR="00F423EF" w:rsidRPr="00972D8A" w14:paraId="5BA6D073" w14:textId="77777777" w:rsidTr="00C34A16">
        <w:tc>
          <w:tcPr>
            <w:tcW w:w="2760" w:type="dxa"/>
          </w:tcPr>
          <w:p w14:paraId="12F7ECD6" w14:textId="1C1848D6" w:rsidR="00F423EF" w:rsidRPr="00F77CF4" w:rsidRDefault="00F423EF" w:rsidP="00EF1544">
            <w:pPr>
              <w:tabs>
                <w:tab w:val="left" w:pos="-720"/>
              </w:tabs>
              <w:suppressAutoHyphens/>
              <w:ind w:left="590"/>
              <w:jc w:val="center"/>
              <w:rPr>
                <w:b/>
              </w:rPr>
            </w:pPr>
            <w:r w:rsidRPr="00F77CF4">
              <w:rPr>
                <w:b/>
              </w:rPr>
              <w:t xml:space="preserve">If to </w:t>
            </w:r>
            <w:r w:rsidR="00DD5084">
              <w:rPr>
                <w:b/>
              </w:rPr>
              <w:t>Grantor</w:t>
            </w:r>
            <w:r w:rsidRPr="00F77CF4">
              <w:rPr>
                <w:b/>
              </w:rPr>
              <w:t>:</w:t>
            </w:r>
          </w:p>
        </w:tc>
        <w:tc>
          <w:tcPr>
            <w:tcW w:w="5268" w:type="dxa"/>
          </w:tcPr>
          <w:p w14:paraId="20256B4B" w14:textId="4EE87691" w:rsidR="00EF1544" w:rsidRDefault="00EF1544" w:rsidP="00A318AE">
            <w:pPr>
              <w:tabs>
                <w:tab w:val="left" w:pos="-720"/>
                <w:tab w:val="left" w:pos="5052"/>
              </w:tabs>
              <w:suppressAutoHyphens/>
              <w:spacing w:after="120"/>
              <w:ind w:left="1440" w:hanging="1630"/>
              <w:jc w:val="center"/>
              <w:rPr>
                <w:color w:val="000000"/>
              </w:rPr>
            </w:pPr>
            <w:proofErr w:type="spellStart"/>
            <w:r>
              <w:rPr>
                <w:color w:val="000000"/>
              </w:rPr>
              <w:t>CultureTrust</w:t>
            </w:r>
            <w:proofErr w:type="spellEnd"/>
            <w:r>
              <w:rPr>
                <w:color w:val="000000"/>
              </w:rPr>
              <w:t xml:space="preserve"> Greater Philadelphia</w:t>
            </w:r>
          </w:p>
          <w:p w14:paraId="37845587" w14:textId="524D11C3" w:rsidR="00EF1544" w:rsidRDefault="00A318AE" w:rsidP="00A318AE">
            <w:pPr>
              <w:tabs>
                <w:tab w:val="left" w:pos="-720"/>
                <w:tab w:val="left" w:pos="5052"/>
              </w:tabs>
              <w:suppressAutoHyphens/>
              <w:spacing w:after="120"/>
              <w:ind w:left="1440" w:hanging="1630"/>
              <w:jc w:val="center"/>
              <w:rPr>
                <w:color w:val="000000"/>
              </w:rPr>
            </w:pPr>
            <w:r>
              <w:rPr>
                <w:color w:val="000000"/>
              </w:rPr>
              <w:t>1315 Walnut Street, No. 320</w:t>
            </w:r>
          </w:p>
          <w:p w14:paraId="6F4B0C13" w14:textId="77777777" w:rsidR="00A318AE" w:rsidRDefault="00A318AE" w:rsidP="00A318AE">
            <w:pPr>
              <w:tabs>
                <w:tab w:val="left" w:pos="-720"/>
                <w:tab w:val="center" w:pos="2431"/>
                <w:tab w:val="left" w:pos="4040"/>
                <w:tab w:val="left" w:pos="5052"/>
              </w:tabs>
              <w:suppressAutoHyphens/>
              <w:spacing w:after="120"/>
              <w:ind w:left="1440" w:hanging="1630"/>
              <w:rPr>
                <w:color w:val="000000"/>
              </w:rPr>
            </w:pPr>
            <w:r>
              <w:rPr>
                <w:color w:val="000000"/>
              </w:rPr>
              <w:tab/>
              <w:t>Philadelphia, PA 19107</w:t>
            </w:r>
          </w:p>
          <w:p w14:paraId="07AEF70C" w14:textId="77050E2E" w:rsidR="00A318AE" w:rsidRDefault="00A318AE" w:rsidP="00A318AE">
            <w:pPr>
              <w:tabs>
                <w:tab w:val="left" w:pos="-720"/>
                <w:tab w:val="center" w:pos="2431"/>
                <w:tab w:val="left" w:pos="4040"/>
                <w:tab w:val="left" w:pos="5052"/>
              </w:tabs>
              <w:suppressAutoHyphens/>
              <w:spacing w:after="120"/>
              <w:ind w:left="1440" w:hanging="1630"/>
              <w:rPr>
                <w:color w:val="000000"/>
              </w:rPr>
            </w:pPr>
            <w:r>
              <w:rPr>
                <w:color w:val="000000"/>
              </w:rPr>
              <w:t xml:space="preserve">                                 Attn: </w:t>
            </w:r>
            <w:r w:rsidRPr="00A27D86">
              <w:rPr>
                <w:color w:val="000000"/>
                <w:highlight w:val="yellow"/>
              </w:rPr>
              <w:t>[</w:t>
            </w:r>
            <w:r w:rsidRPr="00A27D86">
              <w:rPr>
                <w:b/>
                <w:bCs/>
                <w:color w:val="000000"/>
                <w:highlight w:val="yellow"/>
              </w:rPr>
              <w:t>Name</w:t>
            </w:r>
            <w:r w:rsidRPr="00A27D86">
              <w:rPr>
                <w:color w:val="000000"/>
                <w:highlight w:val="yellow"/>
              </w:rPr>
              <w:t>]</w:t>
            </w:r>
          </w:p>
          <w:p w14:paraId="255226CA" w14:textId="05DD5CBB" w:rsidR="00A318AE" w:rsidRPr="00CC64F8" w:rsidRDefault="00A318AE" w:rsidP="00A318AE">
            <w:pPr>
              <w:tabs>
                <w:tab w:val="left" w:pos="-720"/>
                <w:tab w:val="center" w:pos="2431"/>
                <w:tab w:val="left" w:pos="4040"/>
                <w:tab w:val="left" w:pos="5052"/>
              </w:tabs>
              <w:suppressAutoHyphens/>
              <w:spacing w:after="120"/>
              <w:ind w:left="1440" w:hanging="1630"/>
              <w:rPr>
                <w:color w:val="000000"/>
              </w:rPr>
            </w:pPr>
            <w:r>
              <w:rPr>
                <w:color w:val="000000"/>
              </w:rPr>
              <w:t xml:space="preserve">                                Email: </w:t>
            </w:r>
            <w:r w:rsidRPr="00A27D86">
              <w:rPr>
                <w:color w:val="000000"/>
                <w:highlight w:val="yellow"/>
              </w:rPr>
              <w:t>[</w:t>
            </w:r>
            <w:r w:rsidRPr="00A27D86">
              <w:rPr>
                <w:b/>
                <w:bCs/>
                <w:color w:val="000000"/>
                <w:highlight w:val="yellow"/>
              </w:rPr>
              <w:t>Insert</w:t>
            </w:r>
            <w:r w:rsidRPr="00A27D86">
              <w:rPr>
                <w:color w:val="000000"/>
                <w:highlight w:val="yellow"/>
              </w:rPr>
              <w:t>]</w:t>
            </w:r>
            <w:r>
              <w:rPr>
                <w:color w:val="000000"/>
              </w:rPr>
              <w:tab/>
            </w:r>
          </w:p>
        </w:tc>
      </w:tr>
      <w:tr w:rsidR="00C34A16" w:rsidRPr="00972D8A" w14:paraId="476ADB8A" w14:textId="77777777" w:rsidTr="00C34A16">
        <w:tc>
          <w:tcPr>
            <w:tcW w:w="2760" w:type="dxa"/>
          </w:tcPr>
          <w:p w14:paraId="2997A70B" w14:textId="58FDA403" w:rsidR="00C34A16" w:rsidRPr="00F77CF4" w:rsidRDefault="00697129" w:rsidP="00EF1544">
            <w:pPr>
              <w:tabs>
                <w:tab w:val="left" w:pos="-720"/>
              </w:tabs>
              <w:suppressAutoHyphens/>
              <w:ind w:left="590"/>
              <w:jc w:val="center"/>
              <w:rPr>
                <w:b/>
              </w:rPr>
            </w:pPr>
            <w:r>
              <w:rPr>
                <w:b/>
              </w:rPr>
              <w:t xml:space="preserve">If to </w:t>
            </w:r>
            <w:r w:rsidR="00DD5084">
              <w:rPr>
                <w:b/>
              </w:rPr>
              <w:t>Grantee</w:t>
            </w:r>
            <w:r w:rsidR="00C34A16" w:rsidRPr="00F77CF4">
              <w:rPr>
                <w:b/>
              </w:rPr>
              <w:t>:</w:t>
            </w:r>
          </w:p>
        </w:tc>
        <w:tc>
          <w:tcPr>
            <w:tcW w:w="5268" w:type="dxa"/>
          </w:tcPr>
          <w:p w14:paraId="33BB96A3" w14:textId="50E52A8A" w:rsidR="00A318AE" w:rsidRPr="006A7D53" w:rsidRDefault="00A318AE" w:rsidP="00A318AE">
            <w:pPr>
              <w:tabs>
                <w:tab w:val="left" w:pos="-720"/>
                <w:tab w:val="center" w:pos="2431"/>
                <w:tab w:val="left" w:pos="4040"/>
                <w:tab w:val="left" w:pos="5052"/>
              </w:tabs>
              <w:suppressAutoHyphens/>
              <w:spacing w:after="120"/>
              <w:ind w:left="1440" w:hanging="1630"/>
              <w:jc w:val="center"/>
              <w:rPr>
                <w:color w:val="000000"/>
                <w:highlight w:val="yellow"/>
              </w:rPr>
            </w:pPr>
            <w:r w:rsidRPr="006A7D53">
              <w:rPr>
                <w:color w:val="000000"/>
                <w:highlight w:val="yellow"/>
              </w:rPr>
              <w:t>[</w:t>
            </w:r>
            <w:r w:rsidRPr="006A7D53">
              <w:rPr>
                <w:b/>
                <w:bCs/>
                <w:color w:val="000000"/>
                <w:highlight w:val="yellow"/>
              </w:rPr>
              <w:t>Name of Project</w:t>
            </w:r>
            <w:r w:rsidRPr="006A7D53">
              <w:rPr>
                <w:color w:val="000000"/>
                <w:highlight w:val="yellow"/>
              </w:rPr>
              <w:t>]</w:t>
            </w:r>
          </w:p>
          <w:p w14:paraId="0946285B" w14:textId="5B7F15EC" w:rsidR="00A318AE" w:rsidRPr="006A7D53" w:rsidRDefault="00A318AE" w:rsidP="00A318AE">
            <w:pPr>
              <w:tabs>
                <w:tab w:val="left" w:pos="-720"/>
                <w:tab w:val="center" w:pos="2431"/>
                <w:tab w:val="left" w:pos="4040"/>
                <w:tab w:val="left" w:pos="5052"/>
              </w:tabs>
              <w:suppressAutoHyphens/>
              <w:spacing w:after="120"/>
              <w:ind w:left="1440" w:hanging="1630"/>
              <w:jc w:val="center"/>
              <w:rPr>
                <w:color w:val="000000"/>
                <w:highlight w:val="yellow"/>
              </w:rPr>
            </w:pPr>
            <w:r w:rsidRPr="006A7D53">
              <w:rPr>
                <w:color w:val="000000"/>
                <w:highlight w:val="yellow"/>
              </w:rPr>
              <w:t>[</w:t>
            </w:r>
            <w:r w:rsidRPr="006A7D53">
              <w:rPr>
                <w:b/>
                <w:bCs/>
                <w:color w:val="000000"/>
                <w:highlight w:val="yellow"/>
              </w:rPr>
              <w:t>Address</w:t>
            </w:r>
            <w:r w:rsidRPr="006A7D53">
              <w:rPr>
                <w:color w:val="000000"/>
                <w:highlight w:val="yellow"/>
              </w:rPr>
              <w:t>]</w:t>
            </w:r>
          </w:p>
          <w:p w14:paraId="3E8EB731" w14:textId="77777777" w:rsidR="00A318AE" w:rsidRPr="006A7D53" w:rsidRDefault="00A318AE" w:rsidP="00A318AE">
            <w:pPr>
              <w:tabs>
                <w:tab w:val="left" w:pos="-720"/>
                <w:tab w:val="center" w:pos="2431"/>
                <w:tab w:val="left" w:pos="4040"/>
                <w:tab w:val="left" w:pos="5052"/>
              </w:tabs>
              <w:suppressAutoHyphens/>
              <w:spacing w:after="120"/>
              <w:ind w:left="1440" w:hanging="1630"/>
              <w:rPr>
                <w:color w:val="000000"/>
                <w:highlight w:val="yellow"/>
              </w:rPr>
            </w:pPr>
            <w:r w:rsidRPr="006A7D53">
              <w:rPr>
                <w:color w:val="000000"/>
                <w:highlight w:val="yellow"/>
              </w:rPr>
              <w:t xml:space="preserve">                                 Attn: [</w:t>
            </w:r>
            <w:r w:rsidRPr="006A7D53">
              <w:rPr>
                <w:b/>
                <w:bCs/>
                <w:color w:val="000000"/>
                <w:highlight w:val="yellow"/>
              </w:rPr>
              <w:t>Name</w:t>
            </w:r>
            <w:r w:rsidRPr="006A7D53">
              <w:rPr>
                <w:color w:val="000000"/>
                <w:highlight w:val="yellow"/>
              </w:rPr>
              <w:t>]</w:t>
            </w:r>
          </w:p>
          <w:p w14:paraId="39F00D9D" w14:textId="002B01D4" w:rsidR="002A7D0A" w:rsidRDefault="00A318AE" w:rsidP="00A318AE">
            <w:pPr>
              <w:tabs>
                <w:tab w:val="left" w:pos="-720"/>
                <w:tab w:val="left" w:pos="5052"/>
              </w:tabs>
              <w:suppressAutoHyphens/>
              <w:ind w:left="1440"/>
              <w:jc w:val="both"/>
            </w:pPr>
            <w:r w:rsidRPr="006A7D53">
              <w:rPr>
                <w:color w:val="000000"/>
                <w:highlight w:val="yellow"/>
              </w:rPr>
              <w:t xml:space="preserve">      Email: [</w:t>
            </w:r>
            <w:r w:rsidRPr="006A7D53">
              <w:rPr>
                <w:b/>
                <w:bCs/>
                <w:color w:val="000000"/>
                <w:highlight w:val="yellow"/>
              </w:rPr>
              <w:t>Insert</w:t>
            </w:r>
            <w:r w:rsidRPr="006A7D53">
              <w:rPr>
                <w:color w:val="000000"/>
                <w:highlight w:val="yellow"/>
              </w:rPr>
              <w:t>]</w:t>
            </w:r>
          </w:p>
          <w:p w14:paraId="494717DA" w14:textId="77777777" w:rsidR="00EB7EAE" w:rsidRPr="00972D8A" w:rsidRDefault="00EB7EAE" w:rsidP="002F3E0D">
            <w:pPr>
              <w:tabs>
                <w:tab w:val="left" w:pos="-720"/>
                <w:tab w:val="left" w:pos="5052"/>
              </w:tabs>
              <w:suppressAutoHyphens/>
              <w:ind w:left="1440"/>
              <w:jc w:val="both"/>
            </w:pPr>
          </w:p>
        </w:tc>
      </w:tr>
    </w:tbl>
    <w:p w14:paraId="697512B3" w14:textId="76981D8C" w:rsidR="00F423EF" w:rsidRPr="00F423EF" w:rsidRDefault="003531F5" w:rsidP="002F3E0D">
      <w:pPr>
        <w:pStyle w:val="OutHead2"/>
        <w:numPr>
          <w:ilvl w:val="0"/>
          <w:numId w:val="0"/>
        </w:numPr>
        <w:spacing w:before="240"/>
        <w:ind w:left="1440"/>
        <w:jc w:val="both"/>
      </w:pPr>
      <w:r>
        <w:lastRenderedPageBreak/>
        <w:t xml:space="preserve">These </w:t>
      </w:r>
      <w:r w:rsidR="00F423EF">
        <w:t xml:space="preserve">addresses may be changed by written notice or email notice given by </w:t>
      </w:r>
      <w:r>
        <w:t xml:space="preserve">that Party </w:t>
      </w:r>
      <w:r w:rsidR="00F423EF">
        <w:t xml:space="preserve">to the other or by other form of notice agreed to by the </w:t>
      </w:r>
      <w:r>
        <w:t>Parties</w:t>
      </w:r>
      <w:r w:rsidR="00F423EF">
        <w:t>.</w:t>
      </w:r>
    </w:p>
    <w:p w14:paraId="4B5B4780" w14:textId="0964F631" w:rsidR="00B64C08" w:rsidRPr="00397ED4" w:rsidRDefault="00B64C08" w:rsidP="001D595E">
      <w:pPr>
        <w:pStyle w:val="OutHead2"/>
        <w:jc w:val="both"/>
        <w:rPr>
          <w:b/>
        </w:rPr>
      </w:pPr>
      <w:r w:rsidRPr="00397ED4">
        <w:rPr>
          <w:b/>
        </w:rPr>
        <w:t xml:space="preserve">Restrictions on Use of </w:t>
      </w:r>
      <w:r w:rsidR="000B4C53">
        <w:rPr>
          <w:b/>
        </w:rPr>
        <w:t>Restricted</w:t>
      </w:r>
      <w:r w:rsidRPr="00397ED4">
        <w:rPr>
          <w:b/>
        </w:rPr>
        <w:t xml:space="preserve"> Fund.</w:t>
      </w:r>
    </w:p>
    <w:p w14:paraId="07D2D79D" w14:textId="013047AC" w:rsidR="00B64C08" w:rsidRDefault="00B64C08" w:rsidP="00A318AE">
      <w:pPr>
        <w:pStyle w:val="OutHead3"/>
        <w:ind w:left="720"/>
        <w:jc w:val="both"/>
      </w:pPr>
      <w:r w:rsidRPr="00397ED4">
        <w:rPr>
          <w:b/>
        </w:rPr>
        <w:t>Tax-Exempt Purposes.</w:t>
      </w:r>
      <w:r>
        <w:t xml:space="preserve">  </w:t>
      </w:r>
      <w:r w:rsidR="00B265CE">
        <w:t xml:space="preserve">The </w:t>
      </w:r>
      <w:r w:rsidR="00DD5084">
        <w:t>Grantee</w:t>
      </w:r>
      <w:r w:rsidR="00B265CE">
        <w:t xml:space="preserve"> shall </w:t>
      </w:r>
      <w:r w:rsidR="0092503A">
        <w:t>ensure</w:t>
      </w:r>
      <w:r w:rsidR="00B265CE">
        <w:t xml:space="preserve"> that </w:t>
      </w:r>
      <w:r w:rsidR="00FF0F09">
        <w:t xml:space="preserve">the Grants are used </w:t>
      </w:r>
      <w:r>
        <w:t xml:space="preserve">solely for </w:t>
      </w:r>
      <w:r w:rsidR="00B265CE">
        <w:t>the Project Purposes</w:t>
      </w:r>
      <w:r w:rsidR="002D1FD0">
        <w:t xml:space="preserve"> and in support of the Project</w:t>
      </w:r>
      <w:r w:rsidR="00FF0F09">
        <w:t xml:space="preserve">.  The Grantee shall not use, or allow the Grants to be used, </w:t>
      </w:r>
      <w:r>
        <w:t>in any way that will jeopardize the tax-exempt</w:t>
      </w:r>
      <w:r w:rsidR="002D1FD0">
        <w:t>, charitable, institution of purely public charity, or any other similar</w:t>
      </w:r>
      <w:r>
        <w:t xml:space="preserve"> status of </w:t>
      </w:r>
      <w:r w:rsidR="00DD5084">
        <w:t>Grantor</w:t>
      </w:r>
      <w:r>
        <w:t xml:space="preserve">.  The </w:t>
      </w:r>
      <w:r w:rsidR="00DD5084">
        <w:t>Grantee</w:t>
      </w:r>
      <w:r>
        <w:t xml:space="preserve"> agrees to comply with any written request by </w:t>
      </w:r>
      <w:r w:rsidR="00DD5084">
        <w:t>Grantor</w:t>
      </w:r>
      <w:r w:rsidR="009E70EF">
        <w:t xml:space="preserve"> </w:t>
      </w:r>
      <w:r>
        <w:t xml:space="preserve">to cease activities that, in </w:t>
      </w:r>
      <w:r w:rsidR="00DD5084">
        <w:t>Grantor</w:t>
      </w:r>
      <w:r>
        <w:t xml:space="preserve">’s reasonable judgment, </w:t>
      </w:r>
      <w:r w:rsidR="001B6CAE">
        <w:t xml:space="preserve">do not comply with the Manual or that </w:t>
      </w:r>
      <w:r>
        <w:t xml:space="preserve">might jeopardize the </w:t>
      </w:r>
      <w:r w:rsidR="002D1FD0">
        <w:t>tax-exempt or other regulated</w:t>
      </w:r>
      <w:r>
        <w:t xml:space="preserve"> status of </w:t>
      </w:r>
      <w:r w:rsidR="00DD5084">
        <w:t>Grantor</w:t>
      </w:r>
      <w:r>
        <w:t xml:space="preserve">, and further agrees that </w:t>
      </w:r>
      <w:r w:rsidR="003B4CF2">
        <w:t xml:space="preserve">the </w:t>
      </w:r>
      <w:r w:rsidR="00DD5084">
        <w:t>Grantor</w:t>
      </w:r>
      <w:r>
        <w:t xml:space="preserve">’s obligation to make </w:t>
      </w:r>
      <w:r w:rsidR="00C65DCE">
        <w:t>the Grants</w:t>
      </w:r>
      <w:r w:rsidR="00C91DDE">
        <w:t xml:space="preserve"> </w:t>
      </w:r>
      <w:r w:rsidR="009F4247">
        <w:t>may</w:t>
      </w:r>
      <w:r w:rsidR="001B6CAE">
        <w:t xml:space="preserve"> be</w:t>
      </w:r>
      <w:r>
        <w:t xml:space="preserve"> suspended in the event that </w:t>
      </w:r>
      <w:r w:rsidR="001B6CAE">
        <w:t xml:space="preserve">the </w:t>
      </w:r>
      <w:r w:rsidR="00DD5084">
        <w:t>Grantee</w:t>
      </w:r>
      <w:r>
        <w:t xml:space="preserve"> fails to</w:t>
      </w:r>
      <w:r w:rsidR="007A5E36">
        <w:t xml:space="preserve"> </w:t>
      </w:r>
      <w:r w:rsidR="009F4247">
        <w:t>promptly c</w:t>
      </w:r>
      <w:r w:rsidR="007A5E36">
        <w:t>omply with any such request</w:t>
      </w:r>
      <w:r>
        <w:t>.</w:t>
      </w:r>
    </w:p>
    <w:p w14:paraId="3EA65AE8" w14:textId="1498216A" w:rsidR="00A33CF2" w:rsidRDefault="00B64C08" w:rsidP="00A318AE">
      <w:pPr>
        <w:pStyle w:val="OutHead3"/>
        <w:ind w:left="720"/>
        <w:jc w:val="both"/>
      </w:pPr>
      <w:r w:rsidRPr="00397ED4">
        <w:rPr>
          <w:b/>
        </w:rPr>
        <w:t>Prohibited Activities.</w:t>
      </w:r>
      <w:r>
        <w:t xml:space="preserve">  </w:t>
      </w:r>
      <w:r w:rsidR="007C615D">
        <w:t xml:space="preserve">Other than as </w:t>
      </w:r>
      <w:r w:rsidR="00DD5084">
        <w:t>Grantor</w:t>
      </w:r>
      <w:r w:rsidR="007C615D">
        <w:t xml:space="preserve"> may specifically agree in </w:t>
      </w:r>
      <w:r w:rsidR="001D440F">
        <w:t xml:space="preserve">advance in </w:t>
      </w:r>
      <w:r w:rsidR="007C615D">
        <w:t>writing, no</w:t>
      </w:r>
      <w:r w:rsidR="00A33CF2">
        <w:t xml:space="preserve"> portion of the </w:t>
      </w:r>
      <w:r w:rsidR="000B4C53">
        <w:t>amounts in the Restricted Fund</w:t>
      </w:r>
      <w:r w:rsidR="002D1FD0">
        <w:t xml:space="preserve"> or the Grants</w:t>
      </w:r>
      <w:r w:rsidR="00A33CF2">
        <w:t xml:space="preserve"> shall be used in any attempt to </w:t>
      </w:r>
      <w:r w:rsidR="001D440F">
        <w:t xml:space="preserve">carry out lobbying or </w:t>
      </w:r>
      <w:r w:rsidR="00A33CF2">
        <w:t>influence legislation</w:t>
      </w:r>
      <w:r w:rsidR="007C615D">
        <w:t xml:space="preserve">.  </w:t>
      </w:r>
      <w:r w:rsidR="00E82201">
        <w:t>In no circumstances whatsoever shall any</w:t>
      </w:r>
      <w:r w:rsidR="00A33CF2">
        <w:t xml:space="preserve"> portion of the </w:t>
      </w:r>
      <w:r w:rsidR="000B4C53">
        <w:t>amounts in the Restricted Fund</w:t>
      </w:r>
      <w:r w:rsidR="002D1FD0">
        <w:t xml:space="preserve"> or the Grants</w:t>
      </w:r>
      <w:r w:rsidR="00A33CF2">
        <w:t xml:space="preserve"> be used to participate or intervene in any political campaign on behalf of or in opposition to any candidate for public office, induce or encourage violations of law or public policy, cause private inurement or improper private benefit to occur, </w:t>
      </w:r>
      <w:r w:rsidR="00BA32FE" w:rsidRPr="00AB0FBB">
        <w:t xml:space="preserve">support terrorist </w:t>
      </w:r>
      <w:r w:rsidR="00BA32FE">
        <w:t>activities, terrorist organizations or individuals who engage in or support terrorist activities</w:t>
      </w:r>
      <w:r w:rsidR="00BA32FE" w:rsidRPr="00AB0FBB">
        <w:t xml:space="preserve">, </w:t>
      </w:r>
      <w:r w:rsidR="00A33CF2">
        <w:t xml:space="preserve">or take any other action inconsistent with </w:t>
      </w:r>
      <w:r w:rsidR="002D1FD0">
        <w:t xml:space="preserve">charitable </w:t>
      </w:r>
      <w:r w:rsidR="00A33CF2">
        <w:t>qualification under Section 501(c)(3) of the Code.</w:t>
      </w:r>
    </w:p>
    <w:p w14:paraId="1A08EBF8" w14:textId="4CCC875E" w:rsidR="00D365DA" w:rsidRPr="00D365DA" w:rsidRDefault="00D365DA" w:rsidP="00C37DEB">
      <w:pPr>
        <w:pStyle w:val="OutHead3"/>
        <w:ind w:left="720"/>
        <w:jc w:val="both"/>
      </w:pPr>
      <w:r>
        <w:rPr>
          <w:b/>
          <w:bCs/>
        </w:rPr>
        <w:t xml:space="preserve">Compliance with </w:t>
      </w:r>
      <w:r w:rsidR="00DD5084">
        <w:rPr>
          <w:b/>
          <w:bCs/>
        </w:rPr>
        <w:t>Grantor</w:t>
      </w:r>
      <w:r w:rsidR="0022584C">
        <w:rPr>
          <w:b/>
          <w:bCs/>
        </w:rPr>
        <w:t xml:space="preserve"> Policies.  </w:t>
      </w:r>
      <w:r w:rsidR="00F0412D" w:rsidRPr="00220519">
        <w:t>The</w:t>
      </w:r>
      <w:r w:rsidR="00F0412D">
        <w:rPr>
          <w:b/>
          <w:bCs/>
        </w:rPr>
        <w:t xml:space="preserve"> </w:t>
      </w:r>
      <w:r w:rsidR="00DD5084">
        <w:t>Grantee</w:t>
      </w:r>
      <w:r w:rsidR="0022584C">
        <w:t xml:space="preserve"> will </w:t>
      </w:r>
      <w:r w:rsidR="001D440F">
        <w:t>ensure</w:t>
      </w:r>
      <w:r w:rsidR="0022584C">
        <w:t xml:space="preserve"> that the </w:t>
      </w:r>
      <w:r w:rsidR="000B4C53">
        <w:t>amounts in the Restricted Fund</w:t>
      </w:r>
      <w:r w:rsidR="002D1FD0">
        <w:t xml:space="preserve"> and all Grants</w:t>
      </w:r>
      <w:r w:rsidR="0022584C">
        <w:t xml:space="preserve"> are used </w:t>
      </w:r>
      <w:r w:rsidR="00A56DB8">
        <w:t xml:space="preserve">in </w:t>
      </w:r>
      <w:r w:rsidR="002F0793">
        <w:t xml:space="preserve">compliance with </w:t>
      </w:r>
      <w:r w:rsidR="00DD5084">
        <w:t>Grantor</w:t>
      </w:r>
      <w:r w:rsidR="006140E5">
        <w:t>’s policies and procedures,</w:t>
      </w:r>
      <w:r w:rsidR="00895F3E">
        <w:t xml:space="preserve"> as may be amended from time to time,</w:t>
      </w:r>
      <w:r w:rsidR="006140E5">
        <w:t xml:space="preserve"> including </w:t>
      </w:r>
      <w:r w:rsidR="00E82201">
        <w:t>the Manual</w:t>
      </w:r>
      <w:r w:rsidR="00895F3E">
        <w:t xml:space="preserve">.  </w:t>
      </w:r>
    </w:p>
    <w:p w14:paraId="0EFA4AF4" w14:textId="5C62821D" w:rsidR="005E4D94" w:rsidRDefault="005E4D94" w:rsidP="001D595E">
      <w:pPr>
        <w:pStyle w:val="OutHead2"/>
        <w:ind w:firstLine="720"/>
        <w:jc w:val="both"/>
      </w:pPr>
      <w:r w:rsidRPr="00397ED4">
        <w:rPr>
          <w:b/>
        </w:rPr>
        <w:t>Relationship of the Parties</w:t>
      </w:r>
      <w:r w:rsidR="00B25B35" w:rsidRPr="00397ED4">
        <w:rPr>
          <w:b/>
        </w:rPr>
        <w:t xml:space="preserve">.  </w:t>
      </w:r>
      <w:r w:rsidR="00B25B35">
        <w:t xml:space="preserve">Nothing in this Agreement shall constitute the naming of </w:t>
      </w:r>
      <w:r w:rsidR="004F714A">
        <w:t xml:space="preserve">either </w:t>
      </w:r>
      <w:r w:rsidR="003531F5">
        <w:t>Party</w:t>
      </w:r>
      <w:r w:rsidR="004F714A">
        <w:t xml:space="preserve"> </w:t>
      </w:r>
      <w:r w:rsidR="00B25B35">
        <w:t xml:space="preserve">as an agent or legal representative of </w:t>
      </w:r>
      <w:r w:rsidR="002E61BD">
        <w:t xml:space="preserve">the </w:t>
      </w:r>
      <w:r w:rsidR="004F714A">
        <w:t xml:space="preserve">other </w:t>
      </w:r>
      <w:r w:rsidR="008632F7">
        <w:t>Party</w:t>
      </w:r>
      <w:r w:rsidR="00B25B35">
        <w:t xml:space="preserve"> for any purpose whatsoever except as specifically and to the extent set forth herein.  This Agreement shall not be deemed to create any relationship of agency, </w:t>
      </w:r>
      <w:r>
        <w:t xml:space="preserve">employment, </w:t>
      </w:r>
      <w:r w:rsidR="00B25B35">
        <w:t xml:space="preserve">partnership, </w:t>
      </w:r>
      <w:r>
        <w:t xml:space="preserve">or </w:t>
      </w:r>
      <w:r w:rsidR="00B25B35">
        <w:t xml:space="preserve">joint venture between the </w:t>
      </w:r>
      <w:r w:rsidR="003531F5">
        <w:t>Parties</w:t>
      </w:r>
      <w:r w:rsidR="00B25B35">
        <w:t xml:space="preserve"> hereto and </w:t>
      </w:r>
      <w:r w:rsidR="004F714A">
        <w:t xml:space="preserve">the </w:t>
      </w:r>
      <w:r w:rsidR="00DD5084">
        <w:t>Grantee</w:t>
      </w:r>
      <w:r w:rsidR="00C91DDE">
        <w:t xml:space="preserve"> </w:t>
      </w:r>
      <w:r w:rsidR="00B25B35">
        <w:t>shall make no such representation to anyone.</w:t>
      </w:r>
      <w:r>
        <w:t xml:space="preserve"> </w:t>
      </w:r>
    </w:p>
    <w:p w14:paraId="331A2FDC" w14:textId="39461416" w:rsidR="00B25B35" w:rsidRDefault="00B25B35" w:rsidP="001D595E">
      <w:pPr>
        <w:pStyle w:val="OutHead2"/>
        <w:keepNext w:val="0"/>
        <w:ind w:firstLine="720"/>
        <w:jc w:val="both"/>
      </w:pPr>
      <w:r w:rsidRPr="00397ED4">
        <w:rPr>
          <w:b/>
        </w:rPr>
        <w:t>Indemnification</w:t>
      </w:r>
      <w:r w:rsidR="00F20B8E" w:rsidRPr="00397ED4">
        <w:rPr>
          <w:b/>
        </w:rPr>
        <w:t>.</w:t>
      </w:r>
      <w:r w:rsidR="00CB7A81">
        <w:rPr>
          <w:b/>
        </w:rPr>
        <w:t xml:space="preserve">  </w:t>
      </w:r>
      <w:r w:rsidR="00F20B8E">
        <w:t xml:space="preserve">The </w:t>
      </w:r>
      <w:r w:rsidR="00DD5084">
        <w:t>Grantee</w:t>
      </w:r>
      <w:r w:rsidR="00C91DDE">
        <w:t xml:space="preserve"> </w:t>
      </w:r>
      <w:r>
        <w:t xml:space="preserve">hereby irrevocably and unconditionally agrees, to the fullest extent permitted by law, to defend, indemnify, and hold harmless </w:t>
      </w:r>
      <w:r w:rsidR="00C65DCE">
        <w:t xml:space="preserve">the </w:t>
      </w:r>
      <w:r w:rsidR="00DD5084">
        <w:t>Grantor</w:t>
      </w:r>
      <w:r w:rsidR="00144501">
        <w:t xml:space="preserve"> and each of</w:t>
      </w:r>
      <w:r>
        <w:t xml:space="preserve"> its officers, directors, trustees, employees</w:t>
      </w:r>
      <w:r w:rsidR="00220519">
        <w:t>,</w:t>
      </w:r>
      <w:r>
        <w:t xml:space="preserve"> and agents</w:t>
      </w:r>
      <w:r w:rsidR="00596627">
        <w:t xml:space="preserve"> (each an “</w:t>
      </w:r>
      <w:r w:rsidR="00596627" w:rsidRPr="00596627">
        <w:rPr>
          <w:b/>
          <w:bCs/>
        </w:rPr>
        <w:t>Indemnitee</w:t>
      </w:r>
      <w:r w:rsidR="00596627">
        <w:t>”)</w:t>
      </w:r>
      <w:r>
        <w:t xml:space="preserve"> from and against any and all claims, liabilities, losses</w:t>
      </w:r>
      <w:r w:rsidR="00220519">
        <w:t>,</w:t>
      </w:r>
      <w:r>
        <w:t xml:space="preserve"> and expenses (including reasonable attorneys’ fees) directly, indirectly, wholly</w:t>
      </w:r>
      <w:r w:rsidR="00220519">
        <w:t>,</w:t>
      </w:r>
      <w:r>
        <w:t xml:space="preserve"> or partially arising from </w:t>
      </w:r>
      <w:r w:rsidR="00F20B8E">
        <w:t xml:space="preserve">or in connection with </w:t>
      </w:r>
      <w:r w:rsidR="0040497C">
        <w:t xml:space="preserve">(i) </w:t>
      </w:r>
      <w:r w:rsidR="00A63930">
        <w:t xml:space="preserve">any </w:t>
      </w:r>
      <w:r w:rsidR="008E783B">
        <w:t>breach of this Agreement</w:t>
      </w:r>
      <w:r w:rsidR="00D211E3">
        <w:t xml:space="preserve"> by </w:t>
      </w:r>
      <w:r w:rsidR="00C65DCE">
        <w:t xml:space="preserve">the </w:t>
      </w:r>
      <w:r w:rsidR="00DD5084">
        <w:t>Grantee</w:t>
      </w:r>
      <w:r w:rsidR="008E783B">
        <w:t xml:space="preserve">, including any </w:t>
      </w:r>
      <w:r w:rsidR="00D211E3">
        <w:t xml:space="preserve">representation, </w:t>
      </w:r>
      <w:r w:rsidR="008E783B">
        <w:t>warranty</w:t>
      </w:r>
      <w:r w:rsidR="00D211E3">
        <w:t>, or covenant</w:t>
      </w:r>
      <w:r w:rsidR="008E783B">
        <w:t xml:space="preserve"> </w:t>
      </w:r>
      <w:r w:rsidR="00D211E3">
        <w:t xml:space="preserve">of </w:t>
      </w:r>
      <w:r w:rsidR="00C65DCE">
        <w:t xml:space="preserve">the </w:t>
      </w:r>
      <w:r w:rsidR="00DD5084">
        <w:t>Grantee</w:t>
      </w:r>
      <w:r w:rsidR="00D211E3">
        <w:t xml:space="preserve"> being untrue, (ii) any </w:t>
      </w:r>
      <w:r w:rsidR="00A63930">
        <w:t xml:space="preserve">act or omission of </w:t>
      </w:r>
      <w:r w:rsidR="00F20B8E">
        <w:t xml:space="preserve">the </w:t>
      </w:r>
      <w:r w:rsidR="00DD5084">
        <w:t>Grantee</w:t>
      </w:r>
      <w:r w:rsidR="0061025D">
        <w:t xml:space="preserve">, the Project Director, </w:t>
      </w:r>
      <w:r w:rsidR="0040497C">
        <w:t xml:space="preserve">or </w:t>
      </w:r>
      <w:r w:rsidR="0061025D">
        <w:t xml:space="preserve">their respective </w:t>
      </w:r>
      <w:r w:rsidR="00277A90">
        <w:t xml:space="preserve">contractors, </w:t>
      </w:r>
      <w:r>
        <w:t>employees</w:t>
      </w:r>
      <w:r w:rsidR="00277A90">
        <w:t>,</w:t>
      </w:r>
      <w:r>
        <w:t xml:space="preserve"> or agents, in applying for</w:t>
      </w:r>
      <w:r w:rsidR="002E2ED7">
        <w:t>,</w:t>
      </w:r>
      <w:r>
        <w:t xml:space="preserve"> accepting</w:t>
      </w:r>
      <w:r w:rsidR="002E2ED7">
        <w:t>, expending</w:t>
      </w:r>
      <w:r w:rsidR="00220519">
        <w:t>,</w:t>
      </w:r>
      <w:r w:rsidR="002E2ED7">
        <w:t xml:space="preserve"> or applying</w:t>
      </w:r>
      <w:r w:rsidR="000C4E07">
        <w:t xml:space="preserve"> for the</w:t>
      </w:r>
      <w:r w:rsidR="00144501">
        <w:t xml:space="preserve"> Raised Amounts or the</w:t>
      </w:r>
      <w:r w:rsidR="000C4E07">
        <w:t xml:space="preserve"> Grants</w:t>
      </w:r>
      <w:r>
        <w:t xml:space="preserve">, </w:t>
      </w:r>
      <w:r w:rsidR="00D211E3">
        <w:t xml:space="preserve">or </w:t>
      </w:r>
      <w:r w:rsidR="0040497C">
        <w:t>(i</w:t>
      </w:r>
      <w:r w:rsidR="005B72B1">
        <w:t>i</w:t>
      </w:r>
      <w:r w:rsidR="0040497C">
        <w:t>i)</w:t>
      </w:r>
      <w:r w:rsidR="002641C4">
        <w:t xml:space="preserve"> </w:t>
      </w:r>
      <w:r w:rsidR="00C626F8">
        <w:t xml:space="preserve">this Agreement or </w:t>
      </w:r>
      <w:r w:rsidR="002641C4">
        <w:t xml:space="preserve">the Project.  The </w:t>
      </w:r>
      <w:r w:rsidR="00DD5084">
        <w:t>Grantee</w:t>
      </w:r>
      <w:r w:rsidR="003B303B">
        <w:t xml:space="preserve"> </w:t>
      </w:r>
      <w:r w:rsidR="00596627">
        <w:t xml:space="preserve">shall have no obligation to </w:t>
      </w:r>
      <w:r w:rsidR="002641C4">
        <w:t xml:space="preserve">defend, </w:t>
      </w:r>
      <w:r w:rsidR="003B303B">
        <w:t xml:space="preserve">indemnify, and hold </w:t>
      </w:r>
      <w:r w:rsidR="00596627">
        <w:t xml:space="preserve">an Indemnitee harmless </w:t>
      </w:r>
      <w:r w:rsidR="003B303B">
        <w:t xml:space="preserve">under this Section </w:t>
      </w:r>
      <w:r w:rsidR="00F67B6D">
        <w:t xml:space="preserve">to </w:t>
      </w:r>
      <w:r>
        <w:t>the extent that such claims, liabilities, losses</w:t>
      </w:r>
      <w:r w:rsidR="00220519">
        <w:t>,</w:t>
      </w:r>
      <w:r>
        <w:t xml:space="preserve"> or expenses </w:t>
      </w:r>
      <w:r w:rsidR="0090060A">
        <w:t>are the result of the gross</w:t>
      </w:r>
      <w:r w:rsidR="00284CD0">
        <w:t xml:space="preserve"> negligence or willful misconduct </w:t>
      </w:r>
      <w:r w:rsidR="00284CD0">
        <w:lastRenderedPageBreak/>
        <w:t xml:space="preserve">of </w:t>
      </w:r>
      <w:r w:rsidR="00596627">
        <w:t>that Indemnitee</w:t>
      </w:r>
      <w:r w:rsidR="00284CD0">
        <w:t xml:space="preserve">.  </w:t>
      </w:r>
      <w:r w:rsidR="00527A4C">
        <w:t xml:space="preserve">The provisions of this Section shall survive the termination or expiration of the Agreement, as well as the </w:t>
      </w:r>
      <w:r w:rsidR="0090060A">
        <w:t xml:space="preserve">completion </w:t>
      </w:r>
      <w:r w:rsidR="00527A4C">
        <w:t xml:space="preserve">of any Transition Phase.  </w:t>
      </w:r>
    </w:p>
    <w:p w14:paraId="49A46637" w14:textId="7FF04614" w:rsidR="00B25B35" w:rsidRDefault="00B25B35" w:rsidP="001D595E">
      <w:pPr>
        <w:pStyle w:val="OutHead2"/>
        <w:keepNext w:val="0"/>
        <w:ind w:firstLine="720"/>
        <w:jc w:val="both"/>
      </w:pPr>
      <w:r w:rsidRPr="00397ED4">
        <w:rPr>
          <w:b/>
        </w:rPr>
        <w:t>Publicity</w:t>
      </w:r>
      <w:r w:rsidR="00A23F50" w:rsidRPr="00397ED4">
        <w:rPr>
          <w:b/>
        </w:rPr>
        <w:t>.</w:t>
      </w:r>
      <w:r w:rsidR="00CB7A81">
        <w:rPr>
          <w:b/>
        </w:rPr>
        <w:t xml:space="preserve">  </w:t>
      </w:r>
      <w:r w:rsidR="00CD2726">
        <w:t>A</w:t>
      </w:r>
      <w:r>
        <w:t xml:space="preserve">ny and all </w:t>
      </w:r>
      <w:r w:rsidR="00CD2726">
        <w:t xml:space="preserve">use of </w:t>
      </w:r>
      <w:r w:rsidR="00981445">
        <w:t xml:space="preserve">the </w:t>
      </w:r>
      <w:r w:rsidR="00DD5084">
        <w:t>Grantor</w:t>
      </w:r>
      <w:r w:rsidR="00CD2726">
        <w:t xml:space="preserve">’s name in </w:t>
      </w:r>
      <w:r>
        <w:t xml:space="preserve">media communications and fundraising materials with respect to the </w:t>
      </w:r>
      <w:r w:rsidR="006D3553">
        <w:t>Project</w:t>
      </w:r>
      <w:r w:rsidR="00F77CF4">
        <w:t xml:space="preserve"> </w:t>
      </w:r>
      <w:r w:rsidR="007228F4">
        <w:t xml:space="preserve">shall be subject to </w:t>
      </w:r>
      <w:r w:rsidR="00981445">
        <w:t xml:space="preserve">the </w:t>
      </w:r>
      <w:r w:rsidR="00DD5084">
        <w:t>Grantor</w:t>
      </w:r>
      <w:r w:rsidR="007228F4">
        <w:t xml:space="preserve">’s prior </w:t>
      </w:r>
      <w:r w:rsidR="00F271B1">
        <w:t xml:space="preserve">review and </w:t>
      </w:r>
      <w:r w:rsidR="007228F4">
        <w:t>approval</w:t>
      </w:r>
      <w:r w:rsidR="001C08E3">
        <w:t xml:space="preserve"> as described in the Manual</w:t>
      </w:r>
      <w:r w:rsidR="007228F4">
        <w:t>.</w:t>
      </w:r>
      <w:r w:rsidR="00CD2726">
        <w:t xml:space="preserve">  The </w:t>
      </w:r>
      <w:r w:rsidR="00DD5084">
        <w:t>Grantee</w:t>
      </w:r>
      <w:r w:rsidR="00CD2726">
        <w:t xml:space="preserve"> shall provide </w:t>
      </w:r>
      <w:r w:rsidR="00981445">
        <w:t xml:space="preserve">the </w:t>
      </w:r>
      <w:r w:rsidR="00DD5084">
        <w:t>Grantor</w:t>
      </w:r>
      <w:r w:rsidR="009E70EF">
        <w:t xml:space="preserve"> </w:t>
      </w:r>
      <w:r w:rsidR="00CD2726">
        <w:t xml:space="preserve">with reasonable advance notice with respect to any proposed use of </w:t>
      </w:r>
      <w:r w:rsidR="00981445">
        <w:t xml:space="preserve">the </w:t>
      </w:r>
      <w:r w:rsidR="00DD5084">
        <w:t>Grantor</w:t>
      </w:r>
      <w:r w:rsidR="00CD2726">
        <w:t>’s name in order to allow for such prior review.</w:t>
      </w:r>
      <w:r w:rsidR="00144501">
        <w:t xml:space="preserve">  The Grantee hereby grants the Grantor, for the Term</w:t>
      </w:r>
      <w:r w:rsidR="00067C57">
        <w:t xml:space="preserve"> and any Transition Phase</w:t>
      </w:r>
      <w:r w:rsidR="00144501">
        <w:t>, a limited, revocable, royalty-free license to use the Grantee’s name and logo and brand and image to describe the Project and for the purposes of performing Grantor’s obligations under this Agreement.</w:t>
      </w:r>
    </w:p>
    <w:p w14:paraId="17CE5FDF" w14:textId="60205B7F" w:rsidR="00CD2726" w:rsidRPr="00E608BF" w:rsidRDefault="00E8140B" w:rsidP="001D595E">
      <w:pPr>
        <w:pStyle w:val="OutHead2"/>
        <w:keepNext w:val="0"/>
        <w:ind w:firstLine="720"/>
        <w:jc w:val="both"/>
      </w:pPr>
      <w:r>
        <w:rPr>
          <w:b/>
        </w:rPr>
        <w:t>Term</w:t>
      </w:r>
      <w:r w:rsidR="00B25B35" w:rsidRPr="00397ED4">
        <w:rPr>
          <w:b/>
        </w:rPr>
        <w:t xml:space="preserve">.  </w:t>
      </w:r>
      <w:r w:rsidRPr="00BD42BF">
        <w:rPr>
          <w:bCs/>
        </w:rPr>
        <w:t>The initial term of this Agreement is two (2) years after the date hereof (the “</w:t>
      </w:r>
      <w:r w:rsidRPr="00BD42BF">
        <w:rPr>
          <w:b/>
        </w:rPr>
        <w:t>Initial Term</w:t>
      </w:r>
      <w:r w:rsidRPr="00BD42BF">
        <w:rPr>
          <w:bCs/>
        </w:rPr>
        <w:t xml:space="preserve">”).  </w:t>
      </w:r>
      <w:r w:rsidR="00BD42BF">
        <w:rPr>
          <w:bCs/>
        </w:rPr>
        <w:t>The Initial Term shall be followed by immediately succeeding renewal terms of one (1) year (each a “</w:t>
      </w:r>
      <w:r w:rsidR="00BD42BF" w:rsidRPr="00BD42BF">
        <w:rPr>
          <w:b/>
        </w:rPr>
        <w:t>Renewal Term</w:t>
      </w:r>
      <w:r w:rsidR="00BD42BF">
        <w:rPr>
          <w:bCs/>
        </w:rPr>
        <w:t>”</w:t>
      </w:r>
      <w:r w:rsidR="001D2359">
        <w:rPr>
          <w:bCs/>
        </w:rPr>
        <w:t xml:space="preserve"> and together with the Initial Term, the “</w:t>
      </w:r>
      <w:r w:rsidR="001D2359" w:rsidRPr="001D2359">
        <w:rPr>
          <w:b/>
        </w:rPr>
        <w:t>Term</w:t>
      </w:r>
      <w:r w:rsidR="001D2359">
        <w:rPr>
          <w:bCs/>
        </w:rPr>
        <w:t>”</w:t>
      </w:r>
      <w:r w:rsidR="00BD42BF">
        <w:rPr>
          <w:bCs/>
        </w:rPr>
        <w:t xml:space="preserve">), provided however, that either </w:t>
      </w:r>
      <w:r w:rsidR="003531F5">
        <w:rPr>
          <w:bCs/>
        </w:rPr>
        <w:t>Party</w:t>
      </w:r>
      <w:r w:rsidR="00BD42BF">
        <w:rPr>
          <w:bCs/>
        </w:rPr>
        <w:t xml:space="preserve"> shall be entitled to prevent the next succeeding Renewal Term from </w:t>
      </w:r>
      <w:r w:rsidR="001C08E3">
        <w:rPr>
          <w:bCs/>
        </w:rPr>
        <w:t>beginning</w:t>
      </w:r>
      <w:r w:rsidR="00BD42BF">
        <w:rPr>
          <w:bCs/>
        </w:rPr>
        <w:t xml:space="preserve"> by providing </w:t>
      </w:r>
      <w:r w:rsidR="00050309">
        <w:rPr>
          <w:bCs/>
        </w:rPr>
        <w:t xml:space="preserve">thirty (30) days’ </w:t>
      </w:r>
      <w:r w:rsidR="00BD42BF">
        <w:rPr>
          <w:bCs/>
        </w:rPr>
        <w:t xml:space="preserve">prior written notice to the other </w:t>
      </w:r>
      <w:r w:rsidR="003531F5">
        <w:rPr>
          <w:bCs/>
        </w:rPr>
        <w:t>Party</w:t>
      </w:r>
      <w:r w:rsidR="00AF3199">
        <w:rPr>
          <w:bCs/>
        </w:rPr>
        <w:t xml:space="preserve"> (a “</w:t>
      </w:r>
      <w:r w:rsidR="00AF3199" w:rsidRPr="00AF3199">
        <w:rPr>
          <w:b/>
        </w:rPr>
        <w:t>Non-Renewal Notice</w:t>
      </w:r>
      <w:r w:rsidR="00AF3199">
        <w:rPr>
          <w:bCs/>
        </w:rPr>
        <w:t>”)</w:t>
      </w:r>
      <w:r w:rsidR="00BD42BF">
        <w:rPr>
          <w:bCs/>
        </w:rPr>
        <w:t xml:space="preserve">.  </w:t>
      </w:r>
      <w:r w:rsidR="004F4AE6">
        <w:rPr>
          <w:bCs/>
        </w:rPr>
        <w:t xml:space="preserve">During the </w:t>
      </w:r>
      <w:r w:rsidR="00F40C7E" w:rsidRPr="00BA3074">
        <w:rPr>
          <w:bCs/>
        </w:rPr>
        <w:t>Initial Term</w:t>
      </w:r>
      <w:r w:rsidR="004F4AE6">
        <w:rPr>
          <w:bCs/>
        </w:rPr>
        <w:t xml:space="preserve"> </w:t>
      </w:r>
      <w:r w:rsidR="00E56A85">
        <w:rPr>
          <w:bCs/>
        </w:rPr>
        <w:t>and</w:t>
      </w:r>
      <w:r w:rsidR="004F4AE6">
        <w:rPr>
          <w:bCs/>
        </w:rPr>
        <w:t xml:space="preserve"> any Renewal Term, this Agreement may </w:t>
      </w:r>
      <w:r w:rsidR="00F40C7E" w:rsidRPr="00BA3074">
        <w:rPr>
          <w:bCs/>
        </w:rPr>
        <w:t xml:space="preserve">be terminated </w:t>
      </w:r>
      <w:r w:rsidR="009A126A">
        <w:rPr>
          <w:bCs/>
        </w:rPr>
        <w:t xml:space="preserve">either </w:t>
      </w:r>
      <w:r w:rsidR="00F40C7E" w:rsidRPr="00BA3074">
        <w:rPr>
          <w:bCs/>
        </w:rPr>
        <w:t xml:space="preserve">for </w:t>
      </w:r>
      <w:r w:rsidR="00BA3074" w:rsidRPr="00BA3074">
        <w:rPr>
          <w:bCs/>
        </w:rPr>
        <w:t xml:space="preserve">a </w:t>
      </w:r>
      <w:r w:rsidR="00BA3074" w:rsidRPr="00E608BF">
        <w:rPr>
          <w:bCs/>
        </w:rPr>
        <w:t xml:space="preserve">breach of this Agreement that remains uncured for thirty (30) days after written notice to the breaching </w:t>
      </w:r>
      <w:r w:rsidR="008B1FCA" w:rsidRPr="00E608BF">
        <w:rPr>
          <w:bCs/>
        </w:rPr>
        <w:t>Party</w:t>
      </w:r>
      <w:r w:rsidR="00A8587E" w:rsidRPr="00E608BF">
        <w:rPr>
          <w:bCs/>
        </w:rPr>
        <w:t xml:space="preserve"> or </w:t>
      </w:r>
      <w:r w:rsidR="009A126A" w:rsidRPr="00E608BF">
        <w:rPr>
          <w:bCs/>
        </w:rPr>
        <w:t xml:space="preserve">upon </w:t>
      </w:r>
      <w:r w:rsidR="008B01D6" w:rsidRPr="00E608BF">
        <w:rPr>
          <w:bCs/>
        </w:rPr>
        <w:t xml:space="preserve">termination of the </w:t>
      </w:r>
      <w:r w:rsidR="00144501" w:rsidRPr="00E608BF">
        <w:rPr>
          <w:bCs/>
        </w:rPr>
        <w:t>Restricted Fund</w:t>
      </w:r>
      <w:r w:rsidR="008B01D6" w:rsidRPr="00E608BF">
        <w:rPr>
          <w:bCs/>
        </w:rPr>
        <w:t xml:space="preserve"> as </w:t>
      </w:r>
      <w:r w:rsidR="00303EF4" w:rsidRPr="00E608BF">
        <w:rPr>
          <w:bCs/>
        </w:rPr>
        <w:t>provided</w:t>
      </w:r>
      <w:r w:rsidR="00A8587E" w:rsidRPr="00E608BF">
        <w:rPr>
          <w:bCs/>
        </w:rPr>
        <w:t xml:space="preserve"> </w:t>
      </w:r>
      <w:r w:rsidR="00144501" w:rsidRPr="00E608BF">
        <w:rPr>
          <w:bCs/>
        </w:rPr>
        <w:t xml:space="preserve">for a Project of the Grantor </w:t>
      </w:r>
      <w:r w:rsidR="00A8587E" w:rsidRPr="00E608BF">
        <w:rPr>
          <w:bCs/>
        </w:rPr>
        <w:t xml:space="preserve">under the </w:t>
      </w:r>
      <w:proofErr w:type="spellStart"/>
      <w:r w:rsidR="00144501" w:rsidRPr="00E608BF">
        <w:rPr>
          <w:bCs/>
        </w:rPr>
        <w:t>CultureTrust</w:t>
      </w:r>
      <w:proofErr w:type="spellEnd"/>
      <w:r w:rsidR="00144501" w:rsidRPr="00E608BF">
        <w:rPr>
          <w:bCs/>
        </w:rPr>
        <w:t xml:space="preserve"> Trust</w:t>
      </w:r>
      <w:r w:rsidR="00A8587E" w:rsidRPr="00E608BF">
        <w:rPr>
          <w:bCs/>
        </w:rPr>
        <w:t xml:space="preserve"> Agreement</w:t>
      </w:r>
      <w:r w:rsidR="00BA3074" w:rsidRPr="00E608BF">
        <w:rPr>
          <w:bCs/>
        </w:rPr>
        <w:t xml:space="preserve">.  </w:t>
      </w:r>
      <w:r w:rsidR="004E02E5" w:rsidRPr="00E608BF">
        <w:rPr>
          <w:bCs/>
        </w:rPr>
        <w:t xml:space="preserve">The </w:t>
      </w:r>
      <w:r w:rsidR="001D2359" w:rsidRPr="00E608BF">
        <w:rPr>
          <w:bCs/>
        </w:rPr>
        <w:t xml:space="preserve">Grants shall be </w:t>
      </w:r>
      <w:r w:rsidR="004E02E5" w:rsidRPr="00E608BF">
        <w:rPr>
          <w:bCs/>
        </w:rPr>
        <w:t>made</w:t>
      </w:r>
      <w:r w:rsidR="001D2359" w:rsidRPr="00E608BF">
        <w:rPr>
          <w:bCs/>
        </w:rPr>
        <w:t xml:space="preserve"> only during the Term</w:t>
      </w:r>
      <w:r w:rsidR="008E1551" w:rsidRPr="00E608BF">
        <w:rPr>
          <w:bCs/>
        </w:rPr>
        <w:t xml:space="preserve"> or </w:t>
      </w:r>
      <w:r w:rsidR="004E02E5" w:rsidRPr="00E608BF">
        <w:rPr>
          <w:bCs/>
        </w:rPr>
        <w:t xml:space="preserve">any </w:t>
      </w:r>
      <w:r w:rsidR="008E1551" w:rsidRPr="00E608BF">
        <w:rPr>
          <w:bCs/>
        </w:rPr>
        <w:t xml:space="preserve">Transition Phase.  </w:t>
      </w:r>
    </w:p>
    <w:p w14:paraId="4E147AEE" w14:textId="1FF4D920" w:rsidR="00DE4606" w:rsidRDefault="00BC38BF" w:rsidP="00B1126A">
      <w:pPr>
        <w:pStyle w:val="OutHead2"/>
        <w:keepNext w:val="0"/>
        <w:ind w:firstLine="720"/>
        <w:jc w:val="both"/>
      </w:pPr>
      <w:r>
        <w:rPr>
          <w:b/>
        </w:rPr>
        <w:t xml:space="preserve">Transition Phase; </w:t>
      </w:r>
      <w:r w:rsidR="00CD2726">
        <w:rPr>
          <w:b/>
        </w:rPr>
        <w:t xml:space="preserve">Disposition of </w:t>
      </w:r>
      <w:r w:rsidR="000B4C53">
        <w:rPr>
          <w:b/>
        </w:rPr>
        <w:t>Restricted Fund</w:t>
      </w:r>
      <w:r w:rsidR="00CD2726" w:rsidRPr="00A33F7A">
        <w:rPr>
          <w:b/>
        </w:rPr>
        <w:t xml:space="preserve"> </w:t>
      </w:r>
      <w:r w:rsidR="006E7CFE">
        <w:rPr>
          <w:b/>
        </w:rPr>
        <w:t>Upon</w:t>
      </w:r>
      <w:r w:rsidR="00CD2726">
        <w:rPr>
          <w:b/>
        </w:rPr>
        <w:t xml:space="preserve"> Termination.</w:t>
      </w:r>
      <w:r w:rsidR="00CD2726">
        <w:t xml:space="preserve"> </w:t>
      </w:r>
      <w:r w:rsidR="00B77557">
        <w:t xml:space="preserve"> </w:t>
      </w:r>
      <w:r w:rsidR="007917DD">
        <w:t>The Parties agree and acknowledge that</w:t>
      </w:r>
      <w:r w:rsidR="006E4E70">
        <w:t xml:space="preserve"> a</w:t>
      </w:r>
      <w:r w:rsidR="00E3268F">
        <w:t xml:space="preserve"> </w:t>
      </w:r>
      <w:r w:rsidR="007917DD">
        <w:rPr>
          <w:bCs/>
        </w:rPr>
        <w:t xml:space="preserve">transition phase </w:t>
      </w:r>
      <w:r w:rsidR="00E3268F">
        <w:rPr>
          <w:bCs/>
        </w:rPr>
        <w:t xml:space="preserve">shall </w:t>
      </w:r>
      <w:r w:rsidR="00CC2EEA">
        <w:rPr>
          <w:bCs/>
        </w:rPr>
        <w:t>begin</w:t>
      </w:r>
      <w:r w:rsidR="00113001">
        <w:rPr>
          <w:bCs/>
        </w:rPr>
        <w:t xml:space="preserve"> </w:t>
      </w:r>
      <w:r w:rsidR="008B01D6">
        <w:rPr>
          <w:bCs/>
        </w:rPr>
        <w:t xml:space="preserve">upon </w:t>
      </w:r>
      <w:r w:rsidR="00D604F2">
        <w:rPr>
          <w:bCs/>
        </w:rPr>
        <w:t>either</w:t>
      </w:r>
      <w:r w:rsidR="008B01D6">
        <w:rPr>
          <w:bCs/>
        </w:rPr>
        <w:t xml:space="preserve"> the </w:t>
      </w:r>
      <w:r w:rsidR="009A126A">
        <w:rPr>
          <w:bCs/>
        </w:rPr>
        <w:t xml:space="preserve">expiration or </w:t>
      </w:r>
      <w:r w:rsidR="008B01D6">
        <w:rPr>
          <w:bCs/>
        </w:rPr>
        <w:t>termination of this Agreement</w:t>
      </w:r>
      <w:r w:rsidR="009A126A">
        <w:rPr>
          <w:bCs/>
        </w:rPr>
        <w:t xml:space="preserve"> for any reaso</w:t>
      </w:r>
      <w:r w:rsidR="00D04E0D">
        <w:rPr>
          <w:bCs/>
        </w:rPr>
        <w:t xml:space="preserve">n </w:t>
      </w:r>
      <w:r w:rsidR="00D604F2">
        <w:rPr>
          <w:bCs/>
        </w:rPr>
        <w:t xml:space="preserve">or the </w:t>
      </w:r>
      <w:r w:rsidR="009A126A">
        <w:rPr>
          <w:bCs/>
        </w:rPr>
        <w:t xml:space="preserve">issuance of a </w:t>
      </w:r>
      <w:r w:rsidR="007917DD">
        <w:rPr>
          <w:bCs/>
        </w:rPr>
        <w:t>Non-Renewal Notice</w:t>
      </w:r>
      <w:r w:rsidR="00D604F2">
        <w:rPr>
          <w:bCs/>
        </w:rPr>
        <w:t xml:space="preserve">, whichever occurs first </w:t>
      </w:r>
      <w:r w:rsidR="007917DD">
        <w:rPr>
          <w:bCs/>
        </w:rPr>
        <w:t>(the “</w:t>
      </w:r>
      <w:r w:rsidR="007917DD" w:rsidRPr="007917DD">
        <w:rPr>
          <w:b/>
        </w:rPr>
        <w:t>Transition Phase</w:t>
      </w:r>
      <w:r w:rsidR="007917DD">
        <w:rPr>
          <w:bCs/>
        </w:rPr>
        <w:t>”).  During the Transition Phase</w:t>
      </w:r>
      <w:r w:rsidR="009707B0">
        <w:rPr>
          <w:bCs/>
        </w:rPr>
        <w:t>,</w:t>
      </w:r>
      <w:r w:rsidR="005F7BD7">
        <w:rPr>
          <w:bCs/>
        </w:rPr>
        <w:t xml:space="preserve"> </w:t>
      </w:r>
      <w:r w:rsidR="007917DD">
        <w:rPr>
          <w:bCs/>
        </w:rPr>
        <w:t xml:space="preserve">(i) the Parties shall </w:t>
      </w:r>
      <w:r w:rsidR="00B17651">
        <w:rPr>
          <w:bCs/>
        </w:rPr>
        <w:t xml:space="preserve">cooperate in good faith to transition </w:t>
      </w:r>
      <w:r w:rsidR="000B4C53">
        <w:rPr>
          <w:bCs/>
        </w:rPr>
        <w:t>the Restricted Fund</w:t>
      </w:r>
      <w:r w:rsidR="007917DD">
        <w:rPr>
          <w:bCs/>
        </w:rPr>
        <w:t xml:space="preserve">, including </w:t>
      </w:r>
      <w:r w:rsidR="00D604F2">
        <w:rPr>
          <w:bCs/>
        </w:rPr>
        <w:t xml:space="preserve">by </w:t>
      </w:r>
      <w:r w:rsidR="005B2B0D">
        <w:rPr>
          <w:bCs/>
        </w:rPr>
        <w:t>paying a</w:t>
      </w:r>
      <w:r w:rsidR="005B2B0D">
        <w:t xml:space="preserve">ll </w:t>
      </w:r>
      <w:r w:rsidR="006E7CFE">
        <w:t xml:space="preserve">outstanding amounts </w:t>
      </w:r>
      <w:r w:rsidR="005B2B0D">
        <w:t xml:space="preserve">under </w:t>
      </w:r>
      <w:r w:rsidR="006E7CFE">
        <w:t>this Agreement or the Manual</w:t>
      </w:r>
      <w:r w:rsidR="00F81121">
        <w:t xml:space="preserve"> and transferring </w:t>
      </w:r>
      <w:r w:rsidR="005B2B0D">
        <w:t xml:space="preserve">any </w:t>
      </w:r>
      <w:r w:rsidR="00B1126A">
        <w:t xml:space="preserve">remaining </w:t>
      </w:r>
      <w:r w:rsidR="000B4C53">
        <w:t>amounts in the Restricted Fund</w:t>
      </w:r>
      <w:r w:rsidR="00F81121">
        <w:t xml:space="preserve">, all </w:t>
      </w:r>
      <w:r w:rsidR="00F81121">
        <w:rPr>
          <w:bCs/>
        </w:rPr>
        <w:t>as described in greater detail in the Manual</w:t>
      </w:r>
      <w:r w:rsidR="00F81121">
        <w:t xml:space="preserve">, (ii) </w:t>
      </w:r>
      <w:r w:rsidR="002D14FA">
        <w:t>administrative</w:t>
      </w:r>
      <w:r w:rsidR="008720B5">
        <w:t>, insurance, and other</w:t>
      </w:r>
      <w:r w:rsidR="002D14FA">
        <w:t xml:space="preserve"> charges shall continue to be due and payable as provided in the Manual</w:t>
      </w:r>
      <w:r w:rsidR="008720B5">
        <w:t xml:space="preserve">, and (iii) except as may be specifically </w:t>
      </w:r>
      <w:r w:rsidR="0078193A">
        <w:t>provided in the Manual</w:t>
      </w:r>
      <w:r w:rsidR="006D4112">
        <w:t xml:space="preserve"> or </w:t>
      </w:r>
      <w:r w:rsidR="004626DE">
        <w:t xml:space="preserve">otherwise </w:t>
      </w:r>
      <w:r w:rsidR="008720B5">
        <w:t xml:space="preserve">advised by </w:t>
      </w:r>
      <w:r w:rsidR="00DD5084">
        <w:t>Grantor</w:t>
      </w:r>
      <w:r w:rsidR="00113001">
        <w:t xml:space="preserve"> in writing</w:t>
      </w:r>
      <w:r w:rsidR="008720B5">
        <w:t xml:space="preserve">, all other provisions of the Manual shall continue to apply to the Project and the </w:t>
      </w:r>
      <w:r w:rsidR="00DD5084">
        <w:t>Grantee</w:t>
      </w:r>
      <w:r w:rsidR="002D14FA">
        <w:t xml:space="preserve">.  The Transition Phase </w:t>
      </w:r>
      <w:r w:rsidR="008720B5">
        <w:t xml:space="preserve">shall not end unless and until </w:t>
      </w:r>
      <w:r w:rsidR="00B95CB6">
        <w:t>all steps described in the Manual for transitioning the Project have been completed</w:t>
      </w:r>
      <w:r w:rsidR="00527A4C">
        <w:t xml:space="preserve">.  The provisions of this Section </w:t>
      </w:r>
      <w:r w:rsidR="00DE4606">
        <w:t>10</w:t>
      </w:r>
      <w:r w:rsidR="00527A4C">
        <w:t xml:space="preserve"> </w:t>
      </w:r>
      <w:r w:rsidR="00CB00B5">
        <w:t xml:space="preserve">control over any language to the contrary in this Agreement and </w:t>
      </w:r>
      <w:r w:rsidR="00527A4C">
        <w:t xml:space="preserve">survive the termination or expiration of the Agreement.  </w:t>
      </w:r>
    </w:p>
    <w:p w14:paraId="02BCE823" w14:textId="77777777" w:rsidR="00000FB3" w:rsidRPr="00000FB3" w:rsidRDefault="00000FB3" w:rsidP="001D595E">
      <w:pPr>
        <w:pStyle w:val="OutHead2"/>
        <w:keepNext w:val="0"/>
        <w:ind w:firstLine="720"/>
        <w:jc w:val="both"/>
      </w:pPr>
      <w:r>
        <w:rPr>
          <w:b/>
        </w:rPr>
        <w:t>Miscellaneous Provisions.</w:t>
      </w:r>
    </w:p>
    <w:p w14:paraId="24223ADE" w14:textId="13F027AF" w:rsidR="00000FB3" w:rsidRDefault="00000FB3" w:rsidP="00A57430">
      <w:pPr>
        <w:pStyle w:val="OutHead3"/>
        <w:ind w:left="720"/>
        <w:jc w:val="both"/>
      </w:pPr>
      <w:r w:rsidRPr="00397ED4">
        <w:rPr>
          <w:b/>
        </w:rPr>
        <w:t xml:space="preserve">Amendments.  </w:t>
      </w:r>
      <w:r w:rsidR="003A67B1" w:rsidRPr="003A67B1">
        <w:rPr>
          <w:bCs/>
        </w:rPr>
        <w:t>Subject to updates to the Manual as described above</w:t>
      </w:r>
      <w:r w:rsidR="00E54678">
        <w:rPr>
          <w:bCs/>
        </w:rPr>
        <w:t xml:space="preserve"> and any </w:t>
      </w:r>
      <w:r w:rsidR="005862ED">
        <w:rPr>
          <w:bCs/>
        </w:rPr>
        <w:t xml:space="preserve">annual </w:t>
      </w:r>
      <w:r w:rsidR="007A630F">
        <w:rPr>
          <w:bCs/>
        </w:rPr>
        <w:t xml:space="preserve">confirmations </w:t>
      </w:r>
      <w:r w:rsidR="005862ED">
        <w:rPr>
          <w:bCs/>
        </w:rPr>
        <w:t xml:space="preserve">that are </w:t>
      </w:r>
      <w:r w:rsidR="007A630F">
        <w:rPr>
          <w:bCs/>
        </w:rPr>
        <w:t xml:space="preserve">signed </w:t>
      </w:r>
      <w:r w:rsidR="005862ED">
        <w:rPr>
          <w:bCs/>
        </w:rPr>
        <w:t xml:space="preserve">only </w:t>
      </w:r>
      <w:r w:rsidR="007A630F">
        <w:rPr>
          <w:bCs/>
        </w:rPr>
        <w:t xml:space="preserve">by the </w:t>
      </w:r>
      <w:r w:rsidR="00DD5084">
        <w:rPr>
          <w:bCs/>
        </w:rPr>
        <w:t>Grantee</w:t>
      </w:r>
      <w:r w:rsidR="00D2663D">
        <w:rPr>
          <w:bCs/>
        </w:rPr>
        <w:t xml:space="preserve"> </w:t>
      </w:r>
      <w:r w:rsidR="005862ED">
        <w:rPr>
          <w:bCs/>
        </w:rPr>
        <w:t xml:space="preserve">in accordance with the Manual, </w:t>
      </w:r>
      <w:r w:rsidR="00D2663D" w:rsidRPr="00D2663D">
        <w:rPr>
          <w:bCs/>
        </w:rPr>
        <w:t>t</w:t>
      </w:r>
      <w:r>
        <w:t>his Agreement may be amended or modified</w:t>
      </w:r>
      <w:r w:rsidR="00D2663D">
        <w:t xml:space="preserve"> only by </w:t>
      </w:r>
      <w:r>
        <w:t xml:space="preserve">a writing signed by both </w:t>
      </w:r>
      <w:r w:rsidR="00FF4A61">
        <w:t>Parties</w:t>
      </w:r>
      <w:r>
        <w:t>.</w:t>
      </w:r>
    </w:p>
    <w:p w14:paraId="6889E048" w14:textId="4296EA79" w:rsidR="00910B7C" w:rsidRPr="00910B7C" w:rsidRDefault="00910B7C" w:rsidP="00A57430">
      <w:pPr>
        <w:pStyle w:val="OutHead3"/>
        <w:ind w:left="720"/>
        <w:jc w:val="both"/>
      </w:pPr>
      <w:r w:rsidRPr="00910B7C">
        <w:rPr>
          <w:b/>
          <w:bCs/>
        </w:rPr>
        <w:t>Assignment</w:t>
      </w:r>
      <w:r>
        <w:t xml:space="preserve">.  The </w:t>
      </w:r>
      <w:r w:rsidR="00DD5084">
        <w:t>Grantee</w:t>
      </w:r>
      <w:r>
        <w:t xml:space="preserve"> shall not assign any rights or delegate any duties under this Agreement without the prior written consent of </w:t>
      </w:r>
      <w:r w:rsidR="003F797A">
        <w:t xml:space="preserve">the </w:t>
      </w:r>
      <w:r w:rsidR="00DD5084">
        <w:t>Grantor</w:t>
      </w:r>
      <w:r>
        <w:t xml:space="preserve">. </w:t>
      </w:r>
    </w:p>
    <w:p w14:paraId="50391A4F" w14:textId="005E58AE" w:rsidR="00000FB3" w:rsidRDefault="00000FB3" w:rsidP="00A57430">
      <w:pPr>
        <w:pStyle w:val="OutHead3"/>
        <w:ind w:left="720"/>
        <w:jc w:val="both"/>
      </w:pPr>
      <w:r w:rsidRPr="00397ED4">
        <w:rPr>
          <w:b/>
        </w:rPr>
        <w:lastRenderedPageBreak/>
        <w:t xml:space="preserve">Dispute Resolution.  </w:t>
      </w:r>
      <w:r>
        <w:t xml:space="preserve">In the event of a dispute under this Agreement, </w:t>
      </w:r>
      <w:r w:rsidR="003F797A">
        <w:t xml:space="preserve">the </w:t>
      </w:r>
      <w:r w:rsidR="00DD5084">
        <w:t>Grantor</w:t>
      </w:r>
      <w:r w:rsidR="009E70EF">
        <w:t xml:space="preserve"> </w:t>
      </w:r>
      <w:r>
        <w:t xml:space="preserve">and the </w:t>
      </w:r>
      <w:r w:rsidR="00DD5084">
        <w:t>Grantee</w:t>
      </w:r>
      <w:r>
        <w:t xml:space="preserve"> shall make a good faith effort to resolve such dispute cooperatively before seeking to resolve any dispute by arbitration or </w:t>
      </w:r>
      <w:r w:rsidR="00C661BB">
        <w:t>otherwise</w:t>
      </w:r>
      <w:r w:rsidR="00E47D33">
        <w:t xml:space="preserve"> </w:t>
      </w:r>
      <w:r>
        <w:t>proceeding with any remedy available at law or in equity.</w:t>
      </w:r>
    </w:p>
    <w:p w14:paraId="2BD2F0AE" w14:textId="442667E4" w:rsidR="00BA32FE" w:rsidRPr="00BA32FE" w:rsidRDefault="00BA32FE" w:rsidP="00A57430">
      <w:pPr>
        <w:pStyle w:val="OutHead3"/>
        <w:ind w:left="720"/>
        <w:jc w:val="both"/>
      </w:pPr>
      <w:r w:rsidRPr="00397ED4">
        <w:rPr>
          <w:b/>
        </w:rPr>
        <w:t>Consent to Jurisdiction.</w:t>
      </w:r>
      <w:r>
        <w:rPr>
          <w:b/>
        </w:rPr>
        <w:t xml:space="preserve">  </w:t>
      </w:r>
      <w:r>
        <w:t xml:space="preserve">For all purposes related to this Agreement, the </w:t>
      </w:r>
      <w:r w:rsidR="007441CB">
        <w:t>Parties</w:t>
      </w:r>
      <w:r>
        <w:t xml:space="preserve"> hereby consent to personal jurisdiction in the state courts in and for the </w:t>
      </w:r>
      <w:r w:rsidR="002145C9">
        <w:t>Commonwealth of Pennsylvania</w:t>
      </w:r>
      <w:r w:rsidR="00144501">
        <w:t xml:space="preserve"> and the City of Philadelphia.</w:t>
      </w:r>
    </w:p>
    <w:p w14:paraId="56681675" w14:textId="1A3C14B6" w:rsidR="00000FB3" w:rsidRDefault="00000FB3" w:rsidP="00A57430">
      <w:pPr>
        <w:pStyle w:val="OutHead3"/>
        <w:ind w:left="720"/>
        <w:jc w:val="both"/>
      </w:pPr>
      <w:r w:rsidRPr="00397ED4">
        <w:rPr>
          <w:b/>
        </w:rPr>
        <w:t xml:space="preserve">Entire Agreement.  </w:t>
      </w:r>
      <w:r>
        <w:t xml:space="preserve">This Agreement constitutes the entire agreement </w:t>
      </w:r>
      <w:r w:rsidR="00D40A0A">
        <w:t>of</w:t>
      </w:r>
      <w:r>
        <w:t xml:space="preserve"> the </w:t>
      </w:r>
      <w:r w:rsidR="00FF4A61">
        <w:t>Parties</w:t>
      </w:r>
      <w:r>
        <w:t xml:space="preserve"> with respect to the subject matter hereof; it supersedes any prior agreement and understandings </w:t>
      </w:r>
      <w:r w:rsidR="00D40A0A">
        <w:t xml:space="preserve">between </w:t>
      </w:r>
      <w:r>
        <w:t xml:space="preserve">the </w:t>
      </w:r>
      <w:r w:rsidR="00363CF9">
        <w:t>Parties</w:t>
      </w:r>
      <w:r>
        <w:t xml:space="preserve"> as to such matters, oral or written, all of which are hereby cancelled. </w:t>
      </w:r>
    </w:p>
    <w:p w14:paraId="723258C6" w14:textId="3A33D7D5" w:rsidR="00B25B35" w:rsidRDefault="00000FB3" w:rsidP="00A57430">
      <w:pPr>
        <w:pStyle w:val="OutHead3"/>
        <w:ind w:left="720"/>
        <w:jc w:val="both"/>
      </w:pPr>
      <w:r>
        <w:rPr>
          <w:b/>
        </w:rPr>
        <w:t>Governi</w:t>
      </w:r>
      <w:r w:rsidR="00B25B35" w:rsidRPr="00397ED4">
        <w:rPr>
          <w:b/>
        </w:rPr>
        <w:t xml:space="preserve">ng Law.  </w:t>
      </w:r>
      <w:r w:rsidR="00B25B35">
        <w:t xml:space="preserve">This Agreement shall be governed by and </w:t>
      </w:r>
      <w:r w:rsidR="001B2013">
        <w:t xml:space="preserve">interpreted </w:t>
      </w:r>
      <w:r w:rsidR="00B25B35">
        <w:t>in accordance wit</w:t>
      </w:r>
      <w:r w:rsidR="007F2669">
        <w:t xml:space="preserve">h the laws of the </w:t>
      </w:r>
      <w:r w:rsidR="00656897">
        <w:t>Commonwealth of Pennsylvania</w:t>
      </w:r>
      <w:r w:rsidR="00B25B35">
        <w:t>.</w:t>
      </w:r>
    </w:p>
    <w:p w14:paraId="10848EB5" w14:textId="77777777" w:rsidR="00000FB3" w:rsidRDefault="00000FB3" w:rsidP="00A57430">
      <w:pPr>
        <w:pStyle w:val="OutHead3"/>
        <w:ind w:left="720"/>
        <w:jc w:val="both"/>
      </w:pPr>
      <w:r w:rsidRPr="00397ED4">
        <w:rPr>
          <w:b/>
        </w:rPr>
        <w:t>Severability.</w:t>
      </w:r>
      <w:r>
        <w:rPr>
          <w:b/>
        </w:rPr>
        <w:t xml:space="preserve">  </w:t>
      </w:r>
      <w:r>
        <w:t>Each provision of this Agreement shall be separately enforceable, and the invalidity of one provision shall not affect the validity or enforceability of any other provision.</w:t>
      </w:r>
    </w:p>
    <w:p w14:paraId="48636316" w14:textId="77777777" w:rsidR="00000FB3" w:rsidRPr="00000FB3" w:rsidRDefault="00000FB3" w:rsidP="00A57430">
      <w:pPr>
        <w:pStyle w:val="OutHead3"/>
        <w:ind w:left="720"/>
        <w:jc w:val="both"/>
      </w:pPr>
      <w:r w:rsidRPr="00397ED4">
        <w:rPr>
          <w:b/>
        </w:rPr>
        <w:t>Counterparts.</w:t>
      </w:r>
      <w:r>
        <w:rPr>
          <w:b/>
        </w:rPr>
        <w:t xml:space="preserve">  </w:t>
      </w:r>
      <w:r>
        <w:t>This Agreement may be executed in counterparts, each of which shall be deemed an original and all of which together shall constitute one and the same instrument.</w:t>
      </w:r>
    </w:p>
    <w:p w14:paraId="27DD18B6" w14:textId="3D4679C1" w:rsidR="00AD7069" w:rsidRDefault="00B25B35" w:rsidP="00A57430">
      <w:pPr>
        <w:pStyle w:val="OutHead3"/>
        <w:ind w:left="720"/>
        <w:jc w:val="both"/>
      </w:pPr>
      <w:r w:rsidRPr="00397ED4">
        <w:rPr>
          <w:b/>
        </w:rPr>
        <w:t>Attorneys</w:t>
      </w:r>
      <w:r w:rsidR="00B059FF" w:rsidRPr="00397ED4">
        <w:rPr>
          <w:b/>
        </w:rPr>
        <w:t>’</w:t>
      </w:r>
      <w:r w:rsidRPr="00397ED4">
        <w:rPr>
          <w:b/>
        </w:rPr>
        <w:t xml:space="preserve"> Fees</w:t>
      </w:r>
      <w:r w:rsidR="001C385C" w:rsidRPr="00397ED4">
        <w:rPr>
          <w:b/>
        </w:rPr>
        <w:t>.</w:t>
      </w:r>
      <w:r w:rsidR="00CB7A81">
        <w:rPr>
          <w:b/>
        </w:rPr>
        <w:t xml:space="preserve">  </w:t>
      </w:r>
      <w:r>
        <w:t xml:space="preserve">In the event of any controversy, claim, or dispute between the </w:t>
      </w:r>
      <w:r w:rsidR="008B1FCA">
        <w:t>P</w:t>
      </w:r>
      <w:r>
        <w:t xml:space="preserve">arties arising out of or related to this Agreement, or the alleged breach thereof, the prevailing </w:t>
      </w:r>
      <w:r w:rsidR="008B1FCA">
        <w:t>Party</w:t>
      </w:r>
      <w:r>
        <w:t xml:space="preserve"> shall, in addition to any other relief, be entitled to recover its reasonable attorneys’ fees and costs of sustaining its position.</w:t>
      </w:r>
    </w:p>
    <w:p w14:paraId="53382878" w14:textId="332FE3DC" w:rsidR="00D43F3A" w:rsidRPr="00D43F3A" w:rsidRDefault="00D43F3A" w:rsidP="00A57430">
      <w:pPr>
        <w:pStyle w:val="OutHead3"/>
        <w:ind w:left="720"/>
        <w:jc w:val="both"/>
      </w:pPr>
      <w:r w:rsidRPr="00D43F3A">
        <w:rPr>
          <w:b/>
          <w:bCs/>
        </w:rPr>
        <w:t>Third-Party Beneficiaries</w:t>
      </w:r>
      <w:r>
        <w:t>.  The Parties agree that there are no third-party beneficiaries with respect to this Agreement</w:t>
      </w:r>
      <w:r w:rsidR="00C626F8">
        <w:t xml:space="preserve">.  By way of example, and not by way of limitation, the </w:t>
      </w:r>
      <w:r w:rsidR="001502C2">
        <w:t>Project Director is not a third-party beneficiary of this Agreement.</w:t>
      </w:r>
    </w:p>
    <w:p w14:paraId="745D4963" w14:textId="1C2B55E6" w:rsidR="00CB001A" w:rsidRPr="00CB001A" w:rsidRDefault="00CB001A" w:rsidP="00A57430">
      <w:pPr>
        <w:pStyle w:val="OutHead3"/>
        <w:ind w:left="720"/>
        <w:jc w:val="both"/>
      </w:pPr>
      <w:r w:rsidRPr="00E76718">
        <w:rPr>
          <w:b/>
          <w:bCs/>
        </w:rPr>
        <w:t xml:space="preserve">Non-Waiver.  </w:t>
      </w:r>
      <w:r w:rsidR="00ED2822">
        <w:t xml:space="preserve">Failure by a Party </w:t>
      </w:r>
      <w:r w:rsidR="00ED2822" w:rsidRPr="00ED2822">
        <w:t xml:space="preserve">to insist upon the strict performance of any of the terms, conditions and provisions of this Agreement </w:t>
      </w:r>
      <w:r w:rsidR="007074FD">
        <w:t xml:space="preserve">do not waive or relinquish </w:t>
      </w:r>
      <w:r w:rsidR="00ED2822" w:rsidRPr="00ED2822">
        <w:t xml:space="preserve">future compliance, and </w:t>
      </w:r>
      <w:r w:rsidR="007074FD">
        <w:t>such</w:t>
      </w:r>
      <w:r w:rsidR="00ED2822" w:rsidRPr="00ED2822">
        <w:t xml:space="preserve"> terms, conditions</w:t>
      </w:r>
      <w:r w:rsidR="00C71C87">
        <w:t>,</w:t>
      </w:r>
      <w:r w:rsidR="00ED2822" w:rsidRPr="00ED2822">
        <w:t xml:space="preserve"> and provisions shall remain in full force and effect. </w:t>
      </w:r>
      <w:r w:rsidR="00ED2822">
        <w:t xml:space="preserve"> </w:t>
      </w:r>
      <w:r w:rsidR="007074FD">
        <w:t>A</w:t>
      </w:r>
      <w:r w:rsidR="00ED2822" w:rsidRPr="00ED2822">
        <w:t xml:space="preserve"> waiver of any term or condition of this Agreement </w:t>
      </w:r>
      <w:r w:rsidR="00ED2822">
        <w:t>by a Party</w:t>
      </w:r>
      <w:r w:rsidR="00ED2822" w:rsidRPr="00ED2822">
        <w:t xml:space="preserve"> shall</w:t>
      </w:r>
      <w:r w:rsidR="0066265F">
        <w:t xml:space="preserve"> be effective only if </w:t>
      </w:r>
      <w:r w:rsidR="00ED2822" w:rsidRPr="00ED2822">
        <w:t xml:space="preserve">in writing and signed by </w:t>
      </w:r>
      <w:r w:rsidR="007074FD">
        <w:t>the Party against whom the waiver is</w:t>
      </w:r>
      <w:r w:rsidR="0066265F">
        <w:t xml:space="preserve"> being asserted. </w:t>
      </w:r>
    </w:p>
    <w:p w14:paraId="313AD43B" w14:textId="2A43B5B0" w:rsidR="00DB110A" w:rsidRPr="00DB110A" w:rsidRDefault="001C1F1A" w:rsidP="00A57430">
      <w:pPr>
        <w:pStyle w:val="OutHead3"/>
        <w:ind w:left="720"/>
        <w:jc w:val="both"/>
      </w:pPr>
      <w:r w:rsidRPr="001008D0">
        <w:rPr>
          <w:b/>
          <w:bCs/>
        </w:rPr>
        <w:t>Construction</w:t>
      </w:r>
      <w:r>
        <w:t xml:space="preserve">.  </w:t>
      </w:r>
      <w:r w:rsidR="00C71E21">
        <w:t xml:space="preserve">The recitals to this Agreement are incorporated as if fully </w:t>
      </w:r>
      <w:r w:rsidR="00874857">
        <w:t>set forth</w:t>
      </w:r>
      <w:r w:rsidR="00C71E21">
        <w:t xml:space="preserve"> herein.  </w:t>
      </w:r>
      <w:r w:rsidR="00AF64F5" w:rsidRPr="00AF64F5">
        <w:t xml:space="preserve">Unless the context otherwise requires, whenever used in this Agreement, the singular shall include the plural, the plural shall include the singular and the masculine gender shall include the neuter and feminine gender, and vice versa. </w:t>
      </w:r>
      <w:r w:rsidR="001008D0">
        <w:t xml:space="preserve"> </w:t>
      </w:r>
      <w:r w:rsidRPr="001C1F1A">
        <w:t>In this Agreement, references to “includes,” “including,” “including but not limited to,” “including without limitation” and words or phrases of similar import shall be deemed to have the same meaning and the words “include(s)” and “including” shall not be deemed to be terms of limitation but rather be deemed to be followed by the words “without limitation.”</w:t>
      </w:r>
    </w:p>
    <w:p w14:paraId="5B83B120" w14:textId="35527063" w:rsidR="009E447F" w:rsidRPr="00656897" w:rsidRDefault="00F423EF" w:rsidP="00656897">
      <w:pPr>
        <w:pStyle w:val="DWTNorm"/>
        <w:ind w:firstLine="0"/>
        <w:jc w:val="center"/>
        <w:rPr>
          <w:bCs/>
          <w:i/>
          <w:iCs/>
        </w:rPr>
        <w:sectPr w:rsidR="009E447F" w:rsidRPr="00656897" w:rsidSect="003B4FD9">
          <w:headerReference w:type="default" r:id="rId11"/>
          <w:footerReference w:type="even" r:id="rId12"/>
          <w:footerReference w:type="default" r:id="rId13"/>
          <w:footerReference w:type="first" r:id="rId14"/>
          <w:type w:val="continuous"/>
          <w:pgSz w:w="12240" w:h="15840" w:code="1"/>
          <w:pgMar w:top="1440" w:right="1440" w:bottom="1440" w:left="1440" w:header="720" w:footer="720" w:gutter="0"/>
          <w:cols w:space="720"/>
          <w:docGrid w:linePitch="360"/>
        </w:sectPr>
      </w:pPr>
      <w:r w:rsidRPr="00656897">
        <w:rPr>
          <w:bCs/>
          <w:i/>
          <w:iCs/>
        </w:rPr>
        <w:lastRenderedPageBreak/>
        <w:t>Remainder of page intentionally left blank</w:t>
      </w:r>
      <w:r w:rsidR="00656897" w:rsidRPr="00656897">
        <w:rPr>
          <w:bCs/>
          <w:i/>
          <w:iCs/>
        </w:rPr>
        <w:t>; signature page follows.</w:t>
      </w:r>
    </w:p>
    <w:p w14:paraId="03E4D268" w14:textId="77777777" w:rsidR="00007465" w:rsidRDefault="00007465" w:rsidP="001D595E">
      <w:pPr>
        <w:jc w:val="both"/>
        <w:rPr>
          <w:b/>
          <w:bCs/>
        </w:rPr>
      </w:pPr>
    </w:p>
    <w:p w14:paraId="7C6897C0" w14:textId="0A211110" w:rsidR="0096397E" w:rsidRDefault="0096397E" w:rsidP="001D595E">
      <w:pPr>
        <w:pStyle w:val="DWTNorm"/>
        <w:keepNext/>
        <w:jc w:val="both"/>
      </w:pPr>
      <w:r>
        <w:t>IN WITNESS WHEREOF</w:t>
      </w:r>
      <w:r w:rsidR="002F16ED">
        <w:t xml:space="preserve"> and intending to be legally bound</w:t>
      </w:r>
      <w:r>
        <w:t xml:space="preserve">, the </w:t>
      </w:r>
      <w:r w:rsidR="008B1FCA">
        <w:t>Parties</w:t>
      </w:r>
      <w:r>
        <w:t xml:space="preserve"> have caused their duly authorized representatives to execute this Agre</w:t>
      </w:r>
      <w:r w:rsidR="00CD2726">
        <w:t>ement</w:t>
      </w:r>
      <w:r w:rsidR="00F56D74">
        <w:t xml:space="preserve"> effective as of the day and year set </w:t>
      </w:r>
      <w:r w:rsidR="00656897">
        <w:t>forth above.</w:t>
      </w:r>
    </w:p>
    <w:p w14:paraId="539294E3" w14:textId="77777777" w:rsidR="00007465" w:rsidRDefault="00007465" w:rsidP="001D595E">
      <w:pPr>
        <w:pStyle w:val="DWTNorm"/>
        <w:keepNext/>
        <w:jc w:val="both"/>
      </w:pPr>
    </w:p>
    <w:p w14:paraId="3966B749" w14:textId="44F0FAA6" w:rsidR="000509D2" w:rsidRDefault="00DD5084" w:rsidP="001D595E">
      <w:pPr>
        <w:keepNext/>
        <w:ind w:left="5040" w:hanging="5040"/>
        <w:jc w:val="both"/>
      </w:pPr>
      <w:r>
        <w:rPr>
          <w:b/>
        </w:rPr>
        <w:t>Grantor</w:t>
      </w:r>
      <w:r w:rsidR="00597441" w:rsidRPr="0002548A">
        <w:rPr>
          <w:b/>
        </w:rPr>
        <w:t>:</w:t>
      </w:r>
      <w:r w:rsidR="00597441">
        <w:tab/>
      </w:r>
      <w:proofErr w:type="spellStart"/>
      <w:r w:rsidR="00656897">
        <w:t>CultureTrust</w:t>
      </w:r>
      <w:proofErr w:type="spellEnd"/>
      <w:r w:rsidR="00656897">
        <w:t xml:space="preserve"> Greater Philadelphia</w:t>
      </w:r>
    </w:p>
    <w:p w14:paraId="349237CC" w14:textId="77777777" w:rsidR="002A7D0A" w:rsidRDefault="002A7D0A" w:rsidP="001D595E">
      <w:pPr>
        <w:keepNext/>
        <w:ind w:left="5040" w:hanging="5040"/>
        <w:jc w:val="both"/>
      </w:pPr>
    </w:p>
    <w:p w14:paraId="68736380" w14:textId="77777777" w:rsidR="002A7D0A" w:rsidRDefault="002A7D0A" w:rsidP="001D595E">
      <w:pPr>
        <w:keepNext/>
        <w:ind w:left="5040" w:hanging="5040"/>
        <w:jc w:val="both"/>
      </w:pPr>
    </w:p>
    <w:p w14:paraId="2DBD0FE6" w14:textId="77777777" w:rsidR="002A7D0A" w:rsidRDefault="002A7D0A" w:rsidP="001D595E">
      <w:pPr>
        <w:keepNext/>
        <w:ind w:left="5040" w:hanging="5040"/>
        <w:jc w:val="both"/>
      </w:pPr>
    </w:p>
    <w:p w14:paraId="2F6EAD05" w14:textId="4BB97D49" w:rsidR="002A7D0A" w:rsidRPr="00D32F66" w:rsidRDefault="002A7D0A" w:rsidP="00D32F66">
      <w:pPr>
        <w:keepNext/>
        <w:tabs>
          <w:tab w:val="left" w:pos="9240"/>
        </w:tabs>
        <w:spacing w:after="120"/>
        <w:ind w:left="5040"/>
        <w:jc w:val="both"/>
        <w:rPr>
          <w:u w:val="single"/>
        </w:rPr>
      </w:pPr>
      <w:r>
        <w:t xml:space="preserve">By: </w:t>
      </w:r>
      <w:r w:rsidR="00D32F66">
        <w:rPr>
          <w:u w:val="single"/>
        </w:rPr>
        <w:tab/>
      </w:r>
      <w:r w:rsidR="00D32F66">
        <w:rPr>
          <w:u w:val="single"/>
        </w:rPr>
        <w:tab/>
      </w:r>
    </w:p>
    <w:p w14:paraId="43F06D1C" w14:textId="228A9371" w:rsidR="002A7D0A" w:rsidRPr="005662FE" w:rsidRDefault="002A7D0A" w:rsidP="001D595E">
      <w:pPr>
        <w:ind w:left="5040"/>
        <w:jc w:val="both"/>
        <w:rPr>
          <w:u w:val="single"/>
        </w:rPr>
      </w:pPr>
      <w:r w:rsidRPr="00D32F66">
        <w:t xml:space="preserve">Its:  </w:t>
      </w:r>
      <w:r w:rsidR="00D32F66">
        <w:rPr>
          <w:u w:val="single"/>
        </w:rPr>
        <w:tab/>
      </w:r>
      <w:r w:rsidR="00D32F66">
        <w:rPr>
          <w:u w:val="single"/>
        </w:rPr>
        <w:tab/>
      </w:r>
      <w:r w:rsidR="00D32F66">
        <w:rPr>
          <w:u w:val="single"/>
        </w:rPr>
        <w:tab/>
      </w:r>
      <w:r w:rsidR="00D32F66">
        <w:rPr>
          <w:u w:val="single"/>
        </w:rPr>
        <w:tab/>
      </w:r>
      <w:r w:rsidR="00D32F66">
        <w:rPr>
          <w:u w:val="single"/>
        </w:rPr>
        <w:tab/>
      </w:r>
    </w:p>
    <w:p w14:paraId="7996B245" w14:textId="77777777" w:rsidR="002A7D0A" w:rsidRDefault="00CD2726" w:rsidP="001D595E">
      <w:pPr>
        <w:ind w:left="5040" w:hanging="5040"/>
        <w:jc w:val="both"/>
      </w:pPr>
      <w:r>
        <w:tab/>
        <w:t>Date:_________________________</w:t>
      </w:r>
    </w:p>
    <w:p w14:paraId="2541FEDF" w14:textId="77777777" w:rsidR="0002548A" w:rsidRDefault="0002548A" w:rsidP="001D595E">
      <w:pPr>
        <w:ind w:left="5040" w:hanging="5040"/>
        <w:jc w:val="both"/>
      </w:pPr>
    </w:p>
    <w:p w14:paraId="6FDB89F3" w14:textId="77777777" w:rsidR="00597441" w:rsidRDefault="00597441" w:rsidP="001D595E">
      <w:pPr>
        <w:jc w:val="both"/>
        <w:rPr>
          <w:u w:val="single"/>
        </w:rPr>
      </w:pPr>
    </w:p>
    <w:p w14:paraId="5448206B" w14:textId="291D4642" w:rsidR="00597441" w:rsidRDefault="00DD5084" w:rsidP="001D595E">
      <w:pPr>
        <w:keepNext/>
        <w:ind w:left="5040" w:hanging="5040"/>
        <w:jc w:val="both"/>
      </w:pPr>
      <w:r>
        <w:rPr>
          <w:b/>
        </w:rPr>
        <w:t>Grantee</w:t>
      </w:r>
      <w:r w:rsidR="00597441" w:rsidRPr="00C11282">
        <w:rPr>
          <w:b/>
        </w:rPr>
        <w:t>:</w:t>
      </w:r>
      <w:r w:rsidR="00597441">
        <w:tab/>
      </w:r>
    </w:p>
    <w:p w14:paraId="0C113F2B" w14:textId="77777777" w:rsidR="00E47FC5" w:rsidRDefault="00E47FC5" w:rsidP="00D32F66">
      <w:pPr>
        <w:keepNext/>
        <w:jc w:val="both"/>
      </w:pPr>
    </w:p>
    <w:p w14:paraId="7748C26B" w14:textId="62D0281A" w:rsidR="00D32F66" w:rsidRDefault="00D32F66" w:rsidP="00D32F66">
      <w:pPr>
        <w:keepNext/>
        <w:tabs>
          <w:tab w:val="left" w:pos="9240"/>
        </w:tabs>
        <w:spacing w:after="120"/>
        <w:ind w:left="5040"/>
        <w:jc w:val="both"/>
        <w:rPr>
          <w:u w:val="single"/>
        </w:rPr>
      </w:pPr>
      <w:r>
        <w:rPr>
          <w:u w:val="single"/>
        </w:rPr>
        <w:tab/>
      </w:r>
      <w:r>
        <w:rPr>
          <w:u w:val="single"/>
        </w:rPr>
        <w:tab/>
      </w:r>
    </w:p>
    <w:p w14:paraId="3CF6F1C4" w14:textId="51834431" w:rsidR="003E0400" w:rsidRDefault="003E0400" w:rsidP="00D32F66">
      <w:pPr>
        <w:keepNext/>
        <w:tabs>
          <w:tab w:val="left" w:pos="9240"/>
        </w:tabs>
        <w:spacing w:after="120"/>
        <w:ind w:left="5040"/>
        <w:jc w:val="both"/>
      </w:pPr>
      <w:r>
        <w:t>Name:_________________________</w:t>
      </w:r>
    </w:p>
    <w:p w14:paraId="66116A5B" w14:textId="24EDEA6B" w:rsidR="003E0400" w:rsidRPr="003E0400" w:rsidRDefault="003E0400" w:rsidP="00D32F66">
      <w:pPr>
        <w:keepNext/>
        <w:tabs>
          <w:tab w:val="left" w:pos="9240"/>
        </w:tabs>
        <w:spacing w:after="120"/>
        <w:ind w:left="5040"/>
        <w:jc w:val="both"/>
      </w:pPr>
      <w:r>
        <w:t>Title:_________________________</w:t>
      </w:r>
      <w:r w:rsidR="003604FA">
        <w:t>_</w:t>
      </w:r>
      <w:r>
        <w:t xml:space="preserve"> </w:t>
      </w:r>
    </w:p>
    <w:p w14:paraId="5F6F171E" w14:textId="77777777" w:rsidR="00D32F66" w:rsidRDefault="00D32F66" w:rsidP="00D32F66">
      <w:pPr>
        <w:ind w:left="5040" w:hanging="5040"/>
        <w:jc w:val="both"/>
      </w:pPr>
      <w:r>
        <w:tab/>
        <w:t>Date:_________________________</w:t>
      </w:r>
    </w:p>
    <w:p w14:paraId="7AD32FEE" w14:textId="77777777" w:rsidR="009A04AF" w:rsidRDefault="009A04AF" w:rsidP="009A04AF">
      <w:pPr>
        <w:jc w:val="both"/>
      </w:pPr>
    </w:p>
    <w:p w14:paraId="1E00869D" w14:textId="77777777" w:rsidR="009A04AF" w:rsidRDefault="009A04AF" w:rsidP="009A04AF">
      <w:pPr>
        <w:jc w:val="both"/>
      </w:pPr>
    </w:p>
    <w:p w14:paraId="7EC09091" w14:textId="77777777" w:rsidR="00067C57" w:rsidRDefault="00067C57" w:rsidP="009A04AF">
      <w:pPr>
        <w:jc w:val="both"/>
      </w:pPr>
    </w:p>
    <w:p w14:paraId="1838FB77" w14:textId="3F2DFCCC" w:rsidR="009A04AF" w:rsidRDefault="00A75035" w:rsidP="009A04AF">
      <w:pPr>
        <w:jc w:val="both"/>
      </w:pPr>
      <w:r>
        <w:t xml:space="preserve">The undersigned hereby </w:t>
      </w:r>
      <w:r w:rsidR="006F6F3F">
        <w:t xml:space="preserve">accepts and acknowledges the responsibilities of Project Manager </w:t>
      </w:r>
      <w:r w:rsidR="0061025D">
        <w:t xml:space="preserve">as </w:t>
      </w:r>
      <w:r w:rsidR="006F6F3F">
        <w:t>described in the</w:t>
      </w:r>
      <w:r>
        <w:t xml:space="preserve"> Manual</w:t>
      </w:r>
      <w:r w:rsidR="00144501">
        <w:t>,</w:t>
      </w:r>
      <w:r w:rsidR="00067C57">
        <w:t xml:space="preserve"> the </w:t>
      </w:r>
      <w:proofErr w:type="spellStart"/>
      <w:r w:rsidR="00067C57">
        <w:t>CultureTrust</w:t>
      </w:r>
      <w:proofErr w:type="spellEnd"/>
      <w:r w:rsidR="00067C57">
        <w:t xml:space="preserve"> Trust Agreement,</w:t>
      </w:r>
      <w:r>
        <w:t xml:space="preserve"> and this</w:t>
      </w:r>
      <w:r w:rsidR="00C43419">
        <w:t xml:space="preserve"> Agreement</w:t>
      </w:r>
      <w:r w:rsidR="00067C57">
        <w:t>.</w:t>
      </w:r>
    </w:p>
    <w:p w14:paraId="5B330D21" w14:textId="77777777" w:rsidR="009A04AF" w:rsidRDefault="009A04AF" w:rsidP="009A04AF">
      <w:pPr>
        <w:jc w:val="both"/>
      </w:pPr>
    </w:p>
    <w:p w14:paraId="38920BFF" w14:textId="77777777" w:rsidR="00C43419" w:rsidRDefault="00C43419" w:rsidP="009A04AF">
      <w:pPr>
        <w:jc w:val="both"/>
      </w:pPr>
    </w:p>
    <w:p w14:paraId="63BD554A" w14:textId="4B821FFD" w:rsidR="009A04AF" w:rsidRDefault="009A04AF" w:rsidP="009A04AF">
      <w:pPr>
        <w:jc w:val="both"/>
      </w:pPr>
      <w:r>
        <w:t>________________________________</w:t>
      </w:r>
    </w:p>
    <w:p w14:paraId="245FFDFC" w14:textId="5CA7A28C" w:rsidR="009A04AF" w:rsidRDefault="00E758BD" w:rsidP="00E758BD">
      <w:pPr>
        <w:spacing w:before="120"/>
        <w:jc w:val="both"/>
      </w:pPr>
      <w:r>
        <w:t xml:space="preserve">Printed </w:t>
      </w:r>
      <w:r w:rsidR="009A04AF">
        <w:t xml:space="preserve">Name: </w:t>
      </w:r>
    </w:p>
    <w:p w14:paraId="2AC07184" w14:textId="77777777" w:rsidR="009A04AF" w:rsidRDefault="009A04AF" w:rsidP="009A04AF">
      <w:pPr>
        <w:jc w:val="both"/>
      </w:pPr>
    </w:p>
    <w:p w14:paraId="0F1F7C8B" w14:textId="119F63B2" w:rsidR="009A04AF" w:rsidRDefault="009A04AF" w:rsidP="009A04AF">
      <w:pPr>
        <w:jc w:val="both"/>
        <w:sectPr w:rsidR="009A04AF" w:rsidSect="009E447F">
          <w:headerReference w:type="first" r:id="rId15"/>
          <w:footerReference w:type="first" r:id="rId16"/>
          <w:pgSz w:w="12240" w:h="15840"/>
          <w:pgMar w:top="1440" w:right="1440" w:bottom="1440" w:left="1440" w:header="720" w:footer="720" w:gutter="0"/>
          <w:cols w:space="720"/>
          <w:titlePg/>
          <w:docGrid w:linePitch="360"/>
        </w:sectPr>
      </w:pPr>
    </w:p>
    <w:p w14:paraId="45F98729" w14:textId="77777777" w:rsidR="0015360C" w:rsidRDefault="0015360C" w:rsidP="00DC7568">
      <w:pPr>
        <w:jc w:val="center"/>
        <w:rPr>
          <w:b/>
          <w:u w:val="single"/>
        </w:rPr>
      </w:pPr>
      <w:r>
        <w:rPr>
          <w:b/>
          <w:u w:val="single"/>
        </w:rPr>
        <w:lastRenderedPageBreak/>
        <w:t>EXHIBIT A</w:t>
      </w:r>
    </w:p>
    <w:p w14:paraId="10C2FF3F" w14:textId="77777777" w:rsidR="00A33CF2" w:rsidRDefault="00A33CF2" w:rsidP="001D595E">
      <w:pPr>
        <w:jc w:val="both"/>
        <w:rPr>
          <w:b/>
          <w:u w:val="single"/>
        </w:rPr>
      </w:pPr>
    </w:p>
    <w:p w14:paraId="11CF6FE3" w14:textId="66DB984C" w:rsidR="00AB56A9" w:rsidRDefault="00DD5084" w:rsidP="00DC7568">
      <w:pPr>
        <w:jc w:val="center"/>
      </w:pPr>
      <w:r>
        <w:t>Grantor</w:t>
      </w:r>
      <w:r w:rsidR="00FB64CB">
        <w:t xml:space="preserve">’s Fiscal </w:t>
      </w:r>
      <w:r w:rsidR="006D488E">
        <w:t xml:space="preserve">Sponsorship </w:t>
      </w:r>
      <w:r w:rsidR="00FB64CB">
        <w:t>Manual</w:t>
      </w:r>
    </w:p>
    <w:p w14:paraId="116E9213" w14:textId="3486EB91" w:rsidR="00067C57" w:rsidRDefault="00067C57" w:rsidP="00DC7568">
      <w:pPr>
        <w:jc w:val="center"/>
      </w:pPr>
      <w:r>
        <w:t>as of the date of this Agreement</w:t>
      </w:r>
    </w:p>
    <w:p w14:paraId="3707D7F1" w14:textId="42F41038" w:rsidR="00067C57" w:rsidRDefault="00067C57" w:rsidP="00DC7568">
      <w:pPr>
        <w:jc w:val="center"/>
      </w:pPr>
    </w:p>
    <w:p w14:paraId="4C16A1AC" w14:textId="5199FF44" w:rsidR="00067C57" w:rsidRDefault="00067C57" w:rsidP="00067C57"/>
    <w:p w14:paraId="5BB67944" w14:textId="77777777" w:rsidR="00FB1C84" w:rsidRDefault="00FB1C84" w:rsidP="00DC7568">
      <w:pPr>
        <w:jc w:val="center"/>
      </w:pPr>
    </w:p>
    <w:p w14:paraId="5F4B6105" w14:textId="38B7A008" w:rsidR="00727B27" w:rsidRDefault="00FB1C84" w:rsidP="00DC7568">
      <w:pPr>
        <w:jc w:val="center"/>
      </w:pPr>
      <w:r>
        <w:t>Attached.</w:t>
      </w:r>
    </w:p>
    <w:p w14:paraId="7783161D" w14:textId="7AF4541D" w:rsidR="00067C57" w:rsidRDefault="00067C57" w:rsidP="00DC7568">
      <w:pPr>
        <w:jc w:val="center"/>
      </w:pPr>
    </w:p>
    <w:p w14:paraId="0A4BC6DD" w14:textId="1818B62C" w:rsidR="00067C57" w:rsidRDefault="00067C57" w:rsidP="00DC7568">
      <w:pPr>
        <w:jc w:val="center"/>
      </w:pPr>
    </w:p>
    <w:p w14:paraId="07117E12" w14:textId="451E21F9" w:rsidR="00067C57" w:rsidRDefault="00067C57" w:rsidP="00DC7568">
      <w:pPr>
        <w:jc w:val="center"/>
      </w:pPr>
    </w:p>
    <w:p w14:paraId="300A3875" w14:textId="1324A2AB" w:rsidR="00067C57" w:rsidRDefault="00067C57" w:rsidP="00DC7568">
      <w:pPr>
        <w:jc w:val="center"/>
      </w:pPr>
    </w:p>
    <w:p w14:paraId="7F813C81" w14:textId="1BFB1E85" w:rsidR="00067C57" w:rsidRDefault="00067C57" w:rsidP="00DC7568">
      <w:pPr>
        <w:jc w:val="center"/>
      </w:pPr>
    </w:p>
    <w:p w14:paraId="0BCE9F53" w14:textId="10C2DFD0" w:rsidR="00067C57" w:rsidRDefault="00067C57" w:rsidP="00DC7568">
      <w:pPr>
        <w:jc w:val="center"/>
      </w:pPr>
    </w:p>
    <w:p w14:paraId="1F10EBEE" w14:textId="6737DA3B" w:rsidR="00067C57" w:rsidRDefault="00067C57" w:rsidP="00DC7568">
      <w:pPr>
        <w:jc w:val="center"/>
      </w:pPr>
    </w:p>
    <w:p w14:paraId="3D190DA3" w14:textId="77777777" w:rsidR="00067C57" w:rsidRDefault="00067C57" w:rsidP="00DC7568">
      <w:pPr>
        <w:jc w:val="center"/>
      </w:pPr>
      <w:r>
        <w:t xml:space="preserve">Please note that this Fiscal Sponsorship Manual for Model C Fiscal Sponsorships is subject to change and may be amended by </w:t>
      </w:r>
      <w:proofErr w:type="spellStart"/>
      <w:r>
        <w:t>CultureTrust</w:t>
      </w:r>
      <w:proofErr w:type="spellEnd"/>
      <w:r>
        <w:t xml:space="preserve">.  </w:t>
      </w:r>
    </w:p>
    <w:p w14:paraId="2B608F89" w14:textId="77777777" w:rsidR="00067C57" w:rsidRDefault="00067C57" w:rsidP="00DC7568">
      <w:pPr>
        <w:jc w:val="center"/>
      </w:pPr>
    </w:p>
    <w:p w14:paraId="64BC024A" w14:textId="74FE93B2" w:rsidR="00067C57" w:rsidRDefault="00067C57" w:rsidP="00DC7568">
      <w:pPr>
        <w:jc w:val="center"/>
      </w:pPr>
      <w:proofErr w:type="spellStart"/>
      <w:r>
        <w:t>CultureTrust</w:t>
      </w:r>
      <w:proofErr w:type="spellEnd"/>
      <w:r>
        <w:t xml:space="preserve"> will make the current version available on our website at:  </w:t>
      </w:r>
      <w:r w:rsidR="004C66F7" w:rsidRPr="004C66F7">
        <w:t>https://www.cultureworksphila.org/for-members</w:t>
      </w:r>
    </w:p>
    <w:p w14:paraId="19F82F2F" w14:textId="4C8D6153" w:rsidR="00FB1C84" w:rsidRPr="00727B27" w:rsidRDefault="00FB1C84" w:rsidP="00727B27"/>
    <w:sectPr w:rsidR="00FB1C84" w:rsidRPr="00727B27" w:rsidSect="00AB56A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F911" w14:textId="77777777" w:rsidR="00FD4EF7" w:rsidRDefault="00FD4EF7">
      <w:r>
        <w:separator/>
      </w:r>
    </w:p>
  </w:endnote>
  <w:endnote w:type="continuationSeparator" w:id="0">
    <w:p w14:paraId="585741AE" w14:textId="77777777" w:rsidR="00FD4EF7" w:rsidRDefault="00FD4EF7">
      <w:r>
        <w:continuationSeparator/>
      </w:r>
    </w:p>
  </w:endnote>
  <w:endnote w:type="continuationNotice" w:id="1">
    <w:p w14:paraId="09D0D901" w14:textId="77777777" w:rsidR="00FD4EF7" w:rsidRDefault="00FD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F3AD" w14:textId="77777777" w:rsidR="00043112" w:rsidRDefault="00043112" w:rsidP="006108C5">
    <w:pPr>
      <w:pStyle w:val="Footer"/>
    </w:pPr>
    <w:r w:rsidRPr="00307CCC">
      <w:rPr>
        <w:rStyle w:val="DocID"/>
      </w:rPr>
      <w:t>DWT 2053334v3 0004490-000061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5662" w14:textId="77777777" w:rsidR="00043112" w:rsidRDefault="003D1F42" w:rsidP="009E447F">
    <w:pPr>
      <w:pStyle w:val="Footer"/>
      <w:jc w:val="center"/>
      <w:rPr>
        <w:noProof/>
      </w:rPr>
    </w:pPr>
    <w:r>
      <w:fldChar w:fldCharType="begin"/>
    </w:r>
    <w:r>
      <w:instrText xml:space="preserve"> PAGE   \* MERGEFORMAT </w:instrText>
    </w:r>
    <w:r>
      <w:fldChar w:fldCharType="separate"/>
    </w:r>
    <w:r w:rsidR="000F486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1875" w14:textId="77777777" w:rsidR="00043112" w:rsidRDefault="00043112">
    <w:pPr>
      <w:pStyle w:val="Footer"/>
      <w:rPr>
        <w:rStyle w:val="A1"/>
        <w:b/>
        <w:sz w:val="24"/>
        <w:szCs w:val="24"/>
      </w:rPr>
    </w:pPr>
  </w:p>
  <w:p w14:paraId="44F51061" w14:textId="77777777" w:rsidR="00043112" w:rsidRPr="0067366D" w:rsidRDefault="00043112">
    <w:pPr>
      <w:pStyle w:val="Footer"/>
      <w:rPr>
        <w:b/>
      </w:rPr>
    </w:pPr>
    <w:r w:rsidRPr="0067366D">
      <w:rPr>
        <w:rStyle w:val="A1"/>
        <w:b/>
        <w:sz w:val="24"/>
        <w:szCs w:val="24"/>
      </w:rPr>
      <w:t xml:space="preserve">*Please note that the information contained herein is not intended to provide specific legal or financial advice and should not be relied upon as a substitute for such professional advice.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5477" w14:textId="77777777" w:rsidR="00043112" w:rsidRDefault="00043112" w:rsidP="009E447F">
    <w:pPr>
      <w:pStyle w:val="Footer"/>
      <w:jc w:val="center"/>
    </w:pPr>
    <w:r>
      <w:t xml:space="preserve">Signature Page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CD00" w14:textId="77777777" w:rsidR="00043112" w:rsidRDefault="00043112">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6E54" w14:textId="20349B02" w:rsidR="00043112" w:rsidRPr="00AB56A9" w:rsidRDefault="00043112" w:rsidP="00AB56A9">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3315" w14:textId="77777777" w:rsidR="00043112" w:rsidRDefault="00043112" w:rsidP="00CB7A81">
    <w:pPr>
      <w:pStyle w:val="Footer"/>
      <w:jc w:val="center"/>
      <w:rPr>
        <w:rStyle w:val="PageNumber"/>
        <w:noProof/>
      </w:rPr>
    </w:pPr>
    <w:r>
      <w:rPr>
        <w:rStyle w:val="PageNumber"/>
      </w:rPr>
      <w:t>Exhibit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667A" w14:textId="77777777" w:rsidR="00FD4EF7" w:rsidRDefault="00FD4EF7"/>
    <w:p w14:paraId="650D079F" w14:textId="77777777" w:rsidR="00FD4EF7" w:rsidRDefault="00FD4EF7" w:rsidP="006108C5">
      <w:r w:rsidRPr="00307CCC">
        <w:rPr>
          <w:sz w:val="16"/>
        </w:rPr>
        <w:t>DWT 2053334v3 0004490-000061</w:t>
      </w:r>
      <w:r>
        <w:separator/>
      </w:r>
    </w:p>
  </w:footnote>
  <w:footnote w:type="continuationSeparator" w:id="0">
    <w:p w14:paraId="7EE7D55D" w14:textId="77777777" w:rsidR="00FD4EF7" w:rsidRDefault="00FD4EF7">
      <w:r>
        <w:continuationSeparator/>
      </w:r>
    </w:p>
  </w:footnote>
  <w:footnote w:type="continuationNotice" w:id="1">
    <w:p w14:paraId="2872660B" w14:textId="77777777" w:rsidR="00FD4EF7" w:rsidRDefault="00FD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1DE" w14:textId="34F7A029" w:rsidR="006A1014" w:rsidRDefault="006A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3083" w14:textId="77777777" w:rsidR="006A1014" w:rsidRDefault="006A1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464B" w14:textId="77777777" w:rsidR="00043112" w:rsidRDefault="00043112">
    <w:r>
      <w:rPr>
        <w:rStyle w:val="PageNumber"/>
      </w:rPr>
      <w:t>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32BB" w14:textId="77777777" w:rsidR="00043112" w:rsidRDefault="000431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EE8D" w14:textId="77777777" w:rsidR="00043112" w:rsidRDefault="000431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576"/>
    <w:multiLevelType w:val="multilevel"/>
    <w:tmpl w:val="71985E70"/>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A65742"/>
    <w:multiLevelType w:val="multilevel"/>
    <w:tmpl w:val="FC6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15EBE"/>
    <w:multiLevelType w:val="multilevel"/>
    <w:tmpl w:val="D2A0FBB8"/>
    <w:lvl w:ilvl="0">
      <w:start w:val="1"/>
      <w:numFmt w:val="upperLetter"/>
      <w:lvlText w:val="%1."/>
      <w:lvlJc w:val="left"/>
      <w:pPr>
        <w:ind w:left="0" w:firstLine="0"/>
      </w:pPr>
      <w:rPr>
        <w:rFonts w:ascii="Times New Roman" w:hAnsi="Times New Roman" w:cs="Times New Roman" w:hint="default"/>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Head2"/>
      <w:lvlText w:val="%2."/>
      <w:lvlJc w:val="left"/>
      <w:pPr>
        <w:ind w:left="0" w:firstLine="0"/>
      </w:pPr>
      <w:rPr>
        <w:rFonts w:ascii="Times New Roman" w:hAnsi="Times New Roman" w:cs="Times New Roman" w:hint="default"/>
        <w:b/>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Head3"/>
      <w:lvlText w:val="%3."/>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OutHead4"/>
      <w:lvlText w:val="(%4)"/>
      <w:lvlJc w:val="left"/>
      <w:pPr>
        <w:tabs>
          <w:tab w:val="num" w:pos="0"/>
        </w:tabs>
        <w:ind w:left="0" w:firstLine="2160"/>
      </w:pPr>
      <w:rPr>
        <w:rFonts w:hint="default"/>
        <w:b w:val="0"/>
      </w:rPr>
    </w:lvl>
    <w:lvl w:ilvl="4">
      <w:start w:val="1"/>
      <w:numFmt w:val="decimal"/>
      <w:pStyle w:val="OutHead5"/>
      <w:lvlText w:val="(%5)"/>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373251"/>
    <w:multiLevelType w:val="multilevel"/>
    <w:tmpl w:val="70700E6C"/>
    <w:lvl w:ilvl="0">
      <w:start w:val="1"/>
      <w:numFmt w:val="upperLetter"/>
      <w:suff w:val="nothing"/>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BDF7D83"/>
    <w:multiLevelType w:val="multilevel"/>
    <w:tmpl w:val="F2A8BDA6"/>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12365BE"/>
    <w:multiLevelType w:val="hybridMultilevel"/>
    <w:tmpl w:val="E458B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80B55"/>
    <w:multiLevelType w:val="multilevel"/>
    <w:tmpl w:val="7626050E"/>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91030"/>
    <w:multiLevelType w:val="multilevel"/>
    <w:tmpl w:val="2A44C0AE"/>
    <w:lvl w:ilvl="0">
      <w:start w:val="1"/>
      <w:numFmt w:val="upperRoman"/>
      <w:suff w:val="nothing"/>
      <w:lvlText w:val="%1."/>
      <w:lvlJc w:val="left"/>
      <w:rPr>
        <w:rFonts w:ascii="Times New Roman" w:hAnsi="Times New Roman" w:cs="Times New Roman" w:hint="default"/>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313F15"/>
    <w:multiLevelType w:val="multilevel"/>
    <w:tmpl w:val="AD087FCE"/>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3A5CFA"/>
    <w:multiLevelType w:val="hybridMultilevel"/>
    <w:tmpl w:val="DCDC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F4DB2"/>
    <w:multiLevelType w:val="hybridMultilevel"/>
    <w:tmpl w:val="4D7E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A6940"/>
    <w:multiLevelType w:val="multilevel"/>
    <w:tmpl w:val="38C40DB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A15C69"/>
    <w:multiLevelType w:val="multilevel"/>
    <w:tmpl w:val="30C0A3E8"/>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3CF2533"/>
    <w:multiLevelType w:val="hybridMultilevel"/>
    <w:tmpl w:val="C3CCE8D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75C0100D"/>
    <w:multiLevelType w:val="multilevel"/>
    <w:tmpl w:val="EFC8831A"/>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9406793"/>
    <w:multiLevelType w:val="hybridMultilevel"/>
    <w:tmpl w:val="9A264A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12263457">
    <w:abstractNumId w:val="1"/>
  </w:num>
  <w:num w:numId="2" w16cid:durableId="18848312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352110">
    <w:abstractNumId w:val="15"/>
  </w:num>
  <w:num w:numId="4" w16cid:durableId="21781631">
    <w:abstractNumId w:val="5"/>
  </w:num>
  <w:num w:numId="5" w16cid:durableId="1720545623">
    <w:abstractNumId w:val="13"/>
  </w:num>
  <w:num w:numId="6" w16cid:durableId="1666779593">
    <w:abstractNumId w:val="2"/>
  </w:num>
  <w:num w:numId="7" w16cid:durableId="1458639345">
    <w:abstractNumId w:val="2"/>
  </w:num>
  <w:num w:numId="8" w16cid:durableId="2006586098">
    <w:abstractNumId w:val="2"/>
  </w:num>
  <w:num w:numId="9" w16cid:durableId="1900437836">
    <w:abstractNumId w:val="2"/>
  </w:num>
  <w:num w:numId="10" w16cid:durableId="2105954123">
    <w:abstractNumId w:val="2"/>
  </w:num>
  <w:num w:numId="11" w16cid:durableId="1083600664">
    <w:abstractNumId w:val="2"/>
  </w:num>
  <w:num w:numId="12" w16cid:durableId="622689168">
    <w:abstractNumId w:val="2"/>
  </w:num>
  <w:num w:numId="13" w16cid:durableId="505438104">
    <w:abstractNumId w:val="2"/>
  </w:num>
  <w:num w:numId="14" w16cid:durableId="1005398690">
    <w:abstractNumId w:val="7"/>
  </w:num>
  <w:num w:numId="15" w16cid:durableId="791092702">
    <w:abstractNumId w:val="3"/>
  </w:num>
  <w:num w:numId="16" w16cid:durableId="1196118929">
    <w:abstractNumId w:val="4"/>
  </w:num>
  <w:num w:numId="17" w16cid:durableId="1189878728">
    <w:abstractNumId w:val="8"/>
  </w:num>
  <w:num w:numId="18" w16cid:durableId="2012173383">
    <w:abstractNumId w:val="0"/>
  </w:num>
  <w:num w:numId="19" w16cid:durableId="159195473">
    <w:abstractNumId w:val="6"/>
  </w:num>
  <w:num w:numId="20" w16cid:durableId="2109962158">
    <w:abstractNumId w:val="12"/>
  </w:num>
  <w:num w:numId="21" w16cid:durableId="1155417964">
    <w:abstractNumId w:val="14"/>
  </w:num>
  <w:num w:numId="22" w16cid:durableId="1069889610">
    <w:abstractNumId w:val="11"/>
  </w:num>
  <w:num w:numId="23" w16cid:durableId="103265444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2103644">
    <w:abstractNumId w:val="9"/>
  </w:num>
  <w:num w:numId="25" w16cid:durableId="86921912">
    <w:abstractNumId w:val="10"/>
  </w:num>
  <w:num w:numId="26" w16cid:durableId="989403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AE"/>
    <w:rsid w:val="00000FB3"/>
    <w:rsid w:val="00001777"/>
    <w:rsid w:val="00005EA2"/>
    <w:rsid w:val="00006A63"/>
    <w:rsid w:val="00007465"/>
    <w:rsid w:val="000120C1"/>
    <w:rsid w:val="00012BE3"/>
    <w:rsid w:val="000148F6"/>
    <w:rsid w:val="000204A1"/>
    <w:rsid w:val="000204F9"/>
    <w:rsid w:val="00020594"/>
    <w:rsid w:val="000229AA"/>
    <w:rsid w:val="00023CA6"/>
    <w:rsid w:val="00024B0A"/>
    <w:rsid w:val="0002548A"/>
    <w:rsid w:val="00027A9A"/>
    <w:rsid w:val="000415BC"/>
    <w:rsid w:val="00042518"/>
    <w:rsid w:val="00043112"/>
    <w:rsid w:val="000440D0"/>
    <w:rsid w:val="000448E3"/>
    <w:rsid w:val="00050309"/>
    <w:rsid w:val="000509D2"/>
    <w:rsid w:val="00054B6A"/>
    <w:rsid w:val="00055E2A"/>
    <w:rsid w:val="00056602"/>
    <w:rsid w:val="00063789"/>
    <w:rsid w:val="00067C57"/>
    <w:rsid w:val="000705F5"/>
    <w:rsid w:val="00077CEA"/>
    <w:rsid w:val="00080511"/>
    <w:rsid w:val="0008077E"/>
    <w:rsid w:val="000818B7"/>
    <w:rsid w:val="00082006"/>
    <w:rsid w:val="00083068"/>
    <w:rsid w:val="00084003"/>
    <w:rsid w:val="00092218"/>
    <w:rsid w:val="00092634"/>
    <w:rsid w:val="00093083"/>
    <w:rsid w:val="00096566"/>
    <w:rsid w:val="00096643"/>
    <w:rsid w:val="00097F03"/>
    <w:rsid w:val="000A1198"/>
    <w:rsid w:val="000A42DE"/>
    <w:rsid w:val="000A5A4C"/>
    <w:rsid w:val="000A5CA0"/>
    <w:rsid w:val="000B1146"/>
    <w:rsid w:val="000B4C53"/>
    <w:rsid w:val="000C3FD4"/>
    <w:rsid w:val="000C4E07"/>
    <w:rsid w:val="000C5562"/>
    <w:rsid w:val="000D1DFA"/>
    <w:rsid w:val="000D717D"/>
    <w:rsid w:val="000D7936"/>
    <w:rsid w:val="000E0F04"/>
    <w:rsid w:val="000E118F"/>
    <w:rsid w:val="000E1B39"/>
    <w:rsid w:val="000E22CB"/>
    <w:rsid w:val="000E481C"/>
    <w:rsid w:val="000F4862"/>
    <w:rsid w:val="000F630C"/>
    <w:rsid w:val="000F7813"/>
    <w:rsid w:val="001008D0"/>
    <w:rsid w:val="00100AD9"/>
    <w:rsid w:val="00111F38"/>
    <w:rsid w:val="00113001"/>
    <w:rsid w:val="00115384"/>
    <w:rsid w:val="001164F7"/>
    <w:rsid w:val="00120711"/>
    <w:rsid w:val="00120DD8"/>
    <w:rsid w:val="0012196C"/>
    <w:rsid w:val="00123AFF"/>
    <w:rsid w:val="00127910"/>
    <w:rsid w:val="0013035E"/>
    <w:rsid w:val="001342C7"/>
    <w:rsid w:val="001366F7"/>
    <w:rsid w:val="00137032"/>
    <w:rsid w:val="001416BC"/>
    <w:rsid w:val="00141CD5"/>
    <w:rsid w:val="00142D89"/>
    <w:rsid w:val="00144340"/>
    <w:rsid w:val="00144501"/>
    <w:rsid w:val="0014483A"/>
    <w:rsid w:val="00145F55"/>
    <w:rsid w:val="001502C2"/>
    <w:rsid w:val="001521B3"/>
    <w:rsid w:val="0015360C"/>
    <w:rsid w:val="00153FCD"/>
    <w:rsid w:val="001549EB"/>
    <w:rsid w:val="00155D0F"/>
    <w:rsid w:val="001573F0"/>
    <w:rsid w:val="00160574"/>
    <w:rsid w:val="00162B17"/>
    <w:rsid w:val="00162E57"/>
    <w:rsid w:val="00166E14"/>
    <w:rsid w:val="001672E9"/>
    <w:rsid w:val="00170365"/>
    <w:rsid w:val="0017093A"/>
    <w:rsid w:val="0017362E"/>
    <w:rsid w:val="00184758"/>
    <w:rsid w:val="0018699B"/>
    <w:rsid w:val="00194334"/>
    <w:rsid w:val="001946BF"/>
    <w:rsid w:val="00195E06"/>
    <w:rsid w:val="00196868"/>
    <w:rsid w:val="00196BF3"/>
    <w:rsid w:val="001976D8"/>
    <w:rsid w:val="001A0D46"/>
    <w:rsid w:val="001A0D53"/>
    <w:rsid w:val="001A24C1"/>
    <w:rsid w:val="001A38CA"/>
    <w:rsid w:val="001A434B"/>
    <w:rsid w:val="001A553E"/>
    <w:rsid w:val="001B2013"/>
    <w:rsid w:val="001B221C"/>
    <w:rsid w:val="001B2FFD"/>
    <w:rsid w:val="001B6CAE"/>
    <w:rsid w:val="001B740F"/>
    <w:rsid w:val="001C08E3"/>
    <w:rsid w:val="001C1B15"/>
    <w:rsid w:val="001C1F1A"/>
    <w:rsid w:val="001C292E"/>
    <w:rsid w:val="001C385C"/>
    <w:rsid w:val="001C6777"/>
    <w:rsid w:val="001C6BF9"/>
    <w:rsid w:val="001D1AD0"/>
    <w:rsid w:val="001D2359"/>
    <w:rsid w:val="001D440F"/>
    <w:rsid w:val="001D54B3"/>
    <w:rsid w:val="001D595E"/>
    <w:rsid w:val="001D6D27"/>
    <w:rsid w:val="001D763B"/>
    <w:rsid w:val="001D77C1"/>
    <w:rsid w:val="001E4CC0"/>
    <w:rsid w:val="001E4E27"/>
    <w:rsid w:val="001E516D"/>
    <w:rsid w:val="001E66F9"/>
    <w:rsid w:val="001F09D8"/>
    <w:rsid w:val="001F1732"/>
    <w:rsid w:val="001F2631"/>
    <w:rsid w:val="001F38A5"/>
    <w:rsid w:val="001F4E59"/>
    <w:rsid w:val="001F507A"/>
    <w:rsid w:val="002018BE"/>
    <w:rsid w:val="002031A1"/>
    <w:rsid w:val="0020326E"/>
    <w:rsid w:val="00211625"/>
    <w:rsid w:val="00211BC7"/>
    <w:rsid w:val="002138FC"/>
    <w:rsid w:val="002145C9"/>
    <w:rsid w:val="00215109"/>
    <w:rsid w:val="00220519"/>
    <w:rsid w:val="0022139F"/>
    <w:rsid w:val="00223E06"/>
    <w:rsid w:val="002253B4"/>
    <w:rsid w:val="0022584C"/>
    <w:rsid w:val="00226858"/>
    <w:rsid w:val="0022755B"/>
    <w:rsid w:val="002303B4"/>
    <w:rsid w:val="002317C2"/>
    <w:rsid w:val="00233C32"/>
    <w:rsid w:val="00234498"/>
    <w:rsid w:val="00234CA6"/>
    <w:rsid w:val="00235EE1"/>
    <w:rsid w:val="002369AA"/>
    <w:rsid w:val="002375AB"/>
    <w:rsid w:val="002412BC"/>
    <w:rsid w:val="002418E6"/>
    <w:rsid w:val="00245276"/>
    <w:rsid w:val="002460BC"/>
    <w:rsid w:val="00247AAA"/>
    <w:rsid w:val="00251B31"/>
    <w:rsid w:val="0025222D"/>
    <w:rsid w:val="00255E2E"/>
    <w:rsid w:val="00256436"/>
    <w:rsid w:val="00261D3D"/>
    <w:rsid w:val="002641C4"/>
    <w:rsid w:val="00264E37"/>
    <w:rsid w:val="00266047"/>
    <w:rsid w:val="002665CF"/>
    <w:rsid w:val="0026792C"/>
    <w:rsid w:val="00271189"/>
    <w:rsid w:val="002748EE"/>
    <w:rsid w:val="00277A48"/>
    <w:rsid w:val="00277A90"/>
    <w:rsid w:val="002831E9"/>
    <w:rsid w:val="002834F5"/>
    <w:rsid w:val="00284CD0"/>
    <w:rsid w:val="002858B0"/>
    <w:rsid w:val="00286DE6"/>
    <w:rsid w:val="00286E5D"/>
    <w:rsid w:val="0028709F"/>
    <w:rsid w:val="00292494"/>
    <w:rsid w:val="00293778"/>
    <w:rsid w:val="00293AA1"/>
    <w:rsid w:val="00296533"/>
    <w:rsid w:val="00297B3C"/>
    <w:rsid w:val="00297FE1"/>
    <w:rsid w:val="002A5E69"/>
    <w:rsid w:val="002A6C6E"/>
    <w:rsid w:val="002A7D0A"/>
    <w:rsid w:val="002B15D1"/>
    <w:rsid w:val="002B52F4"/>
    <w:rsid w:val="002B6729"/>
    <w:rsid w:val="002C0E83"/>
    <w:rsid w:val="002C17B7"/>
    <w:rsid w:val="002C35F7"/>
    <w:rsid w:val="002C6A8A"/>
    <w:rsid w:val="002D14FA"/>
    <w:rsid w:val="002D1FD0"/>
    <w:rsid w:val="002D2530"/>
    <w:rsid w:val="002D2809"/>
    <w:rsid w:val="002D2C44"/>
    <w:rsid w:val="002D4240"/>
    <w:rsid w:val="002D45BE"/>
    <w:rsid w:val="002D4654"/>
    <w:rsid w:val="002D48D7"/>
    <w:rsid w:val="002D5A53"/>
    <w:rsid w:val="002D5F2E"/>
    <w:rsid w:val="002D600B"/>
    <w:rsid w:val="002D62C4"/>
    <w:rsid w:val="002D7D51"/>
    <w:rsid w:val="002E026D"/>
    <w:rsid w:val="002E1194"/>
    <w:rsid w:val="002E2ED7"/>
    <w:rsid w:val="002E3163"/>
    <w:rsid w:val="002E4904"/>
    <w:rsid w:val="002E61BD"/>
    <w:rsid w:val="002F0219"/>
    <w:rsid w:val="002F0793"/>
    <w:rsid w:val="002F14D5"/>
    <w:rsid w:val="002F16ED"/>
    <w:rsid w:val="002F374E"/>
    <w:rsid w:val="002F3E0D"/>
    <w:rsid w:val="002F498F"/>
    <w:rsid w:val="002F5DDD"/>
    <w:rsid w:val="00300494"/>
    <w:rsid w:val="00301AF4"/>
    <w:rsid w:val="003029AA"/>
    <w:rsid w:val="00302D7D"/>
    <w:rsid w:val="00302F9A"/>
    <w:rsid w:val="0030380C"/>
    <w:rsid w:val="00303EF4"/>
    <w:rsid w:val="0030429C"/>
    <w:rsid w:val="00305911"/>
    <w:rsid w:val="00306BD2"/>
    <w:rsid w:val="003074F2"/>
    <w:rsid w:val="00307CCC"/>
    <w:rsid w:val="00307EF2"/>
    <w:rsid w:val="00313F18"/>
    <w:rsid w:val="00314C03"/>
    <w:rsid w:val="00315A44"/>
    <w:rsid w:val="003217BC"/>
    <w:rsid w:val="00323E78"/>
    <w:rsid w:val="00327179"/>
    <w:rsid w:val="00333942"/>
    <w:rsid w:val="003373F4"/>
    <w:rsid w:val="003375BD"/>
    <w:rsid w:val="00337F06"/>
    <w:rsid w:val="0034119D"/>
    <w:rsid w:val="00341FB1"/>
    <w:rsid w:val="00343A6C"/>
    <w:rsid w:val="0034512E"/>
    <w:rsid w:val="003451CB"/>
    <w:rsid w:val="003452E2"/>
    <w:rsid w:val="00347516"/>
    <w:rsid w:val="00347CDE"/>
    <w:rsid w:val="00352239"/>
    <w:rsid w:val="003531F5"/>
    <w:rsid w:val="003544F6"/>
    <w:rsid w:val="003604FA"/>
    <w:rsid w:val="00361922"/>
    <w:rsid w:val="00361CA3"/>
    <w:rsid w:val="00361D95"/>
    <w:rsid w:val="003625EF"/>
    <w:rsid w:val="00363CF9"/>
    <w:rsid w:val="003655D1"/>
    <w:rsid w:val="003672C1"/>
    <w:rsid w:val="00367BAC"/>
    <w:rsid w:val="00370EFB"/>
    <w:rsid w:val="00371BC6"/>
    <w:rsid w:val="00373166"/>
    <w:rsid w:val="00375ED1"/>
    <w:rsid w:val="00375FED"/>
    <w:rsid w:val="0037767A"/>
    <w:rsid w:val="00377848"/>
    <w:rsid w:val="00377B5C"/>
    <w:rsid w:val="0038416A"/>
    <w:rsid w:val="00385BD3"/>
    <w:rsid w:val="00386001"/>
    <w:rsid w:val="0038727E"/>
    <w:rsid w:val="00387528"/>
    <w:rsid w:val="003926B7"/>
    <w:rsid w:val="003940BA"/>
    <w:rsid w:val="00394A8F"/>
    <w:rsid w:val="0039558E"/>
    <w:rsid w:val="00396553"/>
    <w:rsid w:val="00396619"/>
    <w:rsid w:val="00397ED4"/>
    <w:rsid w:val="003A112A"/>
    <w:rsid w:val="003A2149"/>
    <w:rsid w:val="003A28C2"/>
    <w:rsid w:val="003A3D8A"/>
    <w:rsid w:val="003A67B1"/>
    <w:rsid w:val="003A6A93"/>
    <w:rsid w:val="003B049B"/>
    <w:rsid w:val="003B09D8"/>
    <w:rsid w:val="003B303B"/>
    <w:rsid w:val="003B364B"/>
    <w:rsid w:val="003B37EB"/>
    <w:rsid w:val="003B3B06"/>
    <w:rsid w:val="003B4752"/>
    <w:rsid w:val="003B4CF2"/>
    <w:rsid w:val="003B4FD9"/>
    <w:rsid w:val="003B6838"/>
    <w:rsid w:val="003B7C4D"/>
    <w:rsid w:val="003C468E"/>
    <w:rsid w:val="003C4C35"/>
    <w:rsid w:val="003C5EA8"/>
    <w:rsid w:val="003C7DBE"/>
    <w:rsid w:val="003D1F42"/>
    <w:rsid w:val="003D5684"/>
    <w:rsid w:val="003D667D"/>
    <w:rsid w:val="003E0400"/>
    <w:rsid w:val="003E1C4E"/>
    <w:rsid w:val="003E1EE8"/>
    <w:rsid w:val="003E32AB"/>
    <w:rsid w:val="003E57E5"/>
    <w:rsid w:val="003E71C2"/>
    <w:rsid w:val="003F2417"/>
    <w:rsid w:val="003F309E"/>
    <w:rsid w:val="003F3D32"/>
    <w:rsid w:val="003F797A"/>
    <w:rsid w:val="003F7DE4"/>
    <w:rsid w:val="004001B5"/>
    <w:rsid w:val="004008A4"/>
    <w:rsid w:val="0040497C"/>
    <w:rsid w:val="00406BD5"/>
    <w:rsid w:val="00406C4E"/>
    <w:rsid w:val="004161AF"/>
    <w:rsid w:val="00420B78"/>
    <w:rsid w:val="00420E41"/>
    <w:rsid w:val="0042153A"/>
    <w:rsid w:val="00422152"/>
    <w:rsid w:val="00423151"/>
    <w:rsid w:val="00427FBB"/>
    <w:rsid w:val="004309B0"/>
    <w:rsid w:val="00431E1E"/>
    <w:rsid w:val="004329DB"/>
    <w:rsid w:val="00436839"/>
    <w:rsid w:val="004370D3"/>
    <w:rsid w:val="004374EB"/>
    <w:rsid w:val="0044073A"/>
    <w:rsid w:val="004410B9"/>
    <w:rsid w:val="00442055"/>
    <w:rsid w:val="00446A59"/>
    <w:rsid w:val="0045280A"/>
    <w:rsid w:val="00460B63"/>
    <w:rsid w:val="004626DE"/>
    <w:rsid w:val="00464F08"/>
    <w:rsid w:val="00465A17"/>
    <w:rsid w:val="004709B8"/>
    <w:rsid w:val="0047402F"/>
    <w:rsid w:val="0047478A"/>
    <w:rsid w:val="00476E7A"/>
    <w:rsid w:val="004854D2"/>
    <w:rsid w:val="00491172"/>
    <w:rsid w:val="0049262C"/>
    <w:rsid w:val="00492A5B"/>
    <w:rsid w:val="00492B1B"/>
    <w:rsid w:val="0049306A"/>
    <w:rsid w:val="0049426C"/>
    <w:rsid w:val="00496BF7"/>
    <w:rsid w:val="004A0B18"/>
    <w:rsid w:val="004A4707"/>
    <w:rsid w:val="004A6174"/>
    <w:rsid w:val="004A6FD9"/>
    <w:rsid w:val="004B53BF"/>
    <w:rsid w:val="004C22B1"/>
    <w:rsid w:val="004C32B9"/>
    <w:rsid w:val="004C55B8"/>
    <w:rsid w:val="004C5E8A"/>
    <w:rsid w:val="004C66F7"/>
    <w:rsid w:val="004C706F"/>
    <w:rsid w:val="004D18B7"/>
    <w:rsid w:val="004D1BDA"/>
    <w:rsid w:val="004D1EA4"/>
    <w:rsid w:val="004D284A"/>
    <w:rsid w:val="004D33C5"/>
    <w:rsid w:val="004D434A"/>
    <w:rsid w:val="004E02E5"/>
    <w:rsid w:val="004E451C"/>
    <w:rsid w:val="004E4E01"/>
    <w:rsid w:val="004F4AE6"/>
    <w:rsid w:val="004F5010"/>
    <w:rsid w:val="004F5936"/>
    <w:rsid w:val="004F714A"/>
    <w:rsid w:val="00500CA6"/>
    <w:rsid w:val="005044D3"/>
    <w:rsid w:val="0051002B"/>
    <w:rsid w:val="005117FD"/>
    <w:rsid w:val="005214CC"/>
    <w:rsid w:val="005243B8"/>
    <w:rsid w:val="005277FA"/>
    <w:rsid w:val="00527A4C"/>
    <w:rsid w:val="005302C0"/>
    <w:rsid w:val="00534AE3"/>
    <w:rsid w:val="0053564B"/>
    <w:rsid w:val="00536716"/>
    <w:rsid w:val="0053725A"/>
    <w:rsid w:val="005376FC"/>
    <w:rsid w:val="00537BAE"/>
    <w:rsid w:val="00542055"/>
    <w:rsid w:val="00542089"/>
    <w:rsid w:val="005467FB"/>
    <w:rsid w:val="00552185"/>
    <w:rsid w:val="0055240F"/>
    <w:rsid w:val="00552F4F"/>
    <w:rsid w:val="00553081"/>
    <w:rsid w:val="0055432C"/>
    <w:rsid w:val="00555AEA"/>
    <w:rsid w:val="00556C5F"/>
    <w:rsid w:val="00557DF4"/>
    <w:rsid w:val="00562B4D"/>
    <w:rsid w:val="005633EF"/>
    <w:rsid w:val="00564091"/>
    <w:rsid w:val="00565545"/>
    <w:rsid w:val="00565E6C"/>
    <w:rsid w:val="005662FE"/>
    <w:rsid w:val="00570798"/>
    <w:rsid w:val="00570B5B"/>
    <w:rsid w:val="00572BF5"/>
    <w:rsid w:val="00576D48"/>
    <w:rsid w:val="00580FCD"/>
    <w:rsid w:val="00582C77"/>
    <w:rsid w:val="00583E3C"/>
    <w:rsid w:val="005841B5"/>
    <w:rsid w:val="0058498F"/>
    <w:rsid w:val="00584F55"/>
    <w:rsid w:val="005862ED"/>
    <w:rsid w:val="00590460"/>
    <w:rsid w:val="00592493"/>
    <w:rsid w:val="0059271C"/>
    <w:rsid w:val="00593558"/>
    <w:rsid w:val="0059648E"/>
    <w:rsid w:val="00596627"/>
    <w:rsid w:val="005967A0"/>
    <w:rsid w:val="00597441"/>
    <w:rsid w:val="00597864"/>
    <w:rsid w:val="00597EF0"/>
    <w:rsid w:val="00597F5C"/>
    <w:rsid w:val="005A024B"/>
    <w:rsid w:val="005A5FF3"/>
    <w:rsid w:val="005A6FDB"/>
    <w:rsid w:val="005B0254"/>
    <w:rsid w:val="005B1C8F"/>
    <w:rsid w:val="005B2B0D"/>
    <w:rsid w:val="005B2E96"/>
    <w:rsid w:val="005B3722"/>
    <w:rsid w:val="005B51A5"/>
    <w:rsid w:val="005B5738"/>
    <w:rsid w:val="005B5B9F"/>
    <w:rsid w:val="005B7155"/>
    <w:rsid w:val="005B72B1"/>
    <w:rsid w:val="005C0C7B"/>
    <w:rsid w:val="005C1A6D"/>
    <w:rsid w:val="005C1DB6"/>
    <w:rsid w:val="005C28D0"/>
    <w:rsid w:val="005C43CA"/>
    <w:rsid w:val="005C4B90"/>
    <w:rsid w:val="005C6B57"/>
    <w:rsid w:val="005C78A9"/>
    <w:rsid w:val="005C7E14"/>
    <w:rsid w:val="005D66BD"/>
    <w:rsid w:val="005E2181"/>
    <w:rsid w:val="005E2D66"/>
    <w:rsid w:val="005E4572"/>
    <w:rsid w:val="005E4D94"/>
    <w:rsid w:val="005E5CE0"/>
    <w:rsid w:val="005E6278"/>
    <w:rsid w:val="005E718F"/>
    <w:rsid w:val="005F35BF"/>
    <w:rsid w:val="005F41A2"/>
    <w:rsid w:val="005F7B63"/>
    <w:rsid w:val="005F7BD7"/>
    <w:rsid w:val="005F7CE3"/>
    <w:rsid w:val="00600D22"/>
    <w:rsid w:val="00606C47"/>
    <w:rsid w:val="00607874"/>
    <w:rsid w:val="0061025D"/>
    <w:rsid w:val="006108C5"/>
    <w:rsid w:val="00611134"/>
    <w:rsid w:val="006119BD"/>
    <w:rsid w:val="00612523"/>
    <w:rsid w:val="006140E5"/>
    <w:rsid w:val="006157EF"/>
    <w:rsid w:val="00617BD8"/>
    <w:rsid w:val="00617DF3"/>
    <w:rsid w:val="00630B95"/>
    <w:rsid w:val="006342F4"/>
    <w:rsid w:val="00634A1E"/>
    <w:rsid w:val="00635659"/>
    <w:rsid w:val="00635867"/>
    <w:rsid w:val="00636107"/>
    <w:rsid w:val="006363EA"/>
    <w:rsid w:val="00636B0F"/>
    <w:rsid w:val="00642DBB"/>
    <w:rsid w:val="00644214"/>
    <w:rsid w:val="006446BC"/>
    <w:rsid w:val="0064647A"/>
    <w:rsid w:val="00650814"/>
    <w:rsid w:val="00651863"/>
    <w:rsid w:val="006522B0"/>
    <w:rsid w:val="00652E77"/>
    <w:rsid w:val="006541FE"/>
    <w:rsid w:val="00654D35"/>
    <w:rsid w:val="00656897"/>
    <w:rsid w:val="00660EE0"/>
    <w:rsid w:val="00661159"/>
    <w:rsid w:val="006618CC"/>
    <w:rsid w:val="0066265F"/>
    <w:rsid w:val="0066336E"/>
    <w:rsid w:val="00665DA3"/>
    <w:rsid w:val="00666A0A"/>
    <w:rsid w:val="00670633"/>
    <w:rsid w:val="0067276C"/>
    <w:rsid w:val="0067366D"/>
    <w:rsid w:val="00676487"/>
    <w:rsid w:val="00682546"/>
    <w:rsid w:val="00684812"/>
    <w:rsid w:val="006848DA"/>
    <w:rsid w:val="006869D0"/>
    <w:rsid w:val="00695D66"/>
    <w:rsid w:val="006966B5"/>
    <w:rsid w:val="00697129"/>
    <w:rsid w:val="006977AB"/>
    <w:rsid w:val="006A1014"/>
    <w:rsid w:val="006A1C7D"/>
    <w:rsid w:val="006A3389"/>
    <w:rsid w:val="006A3473"/>
    <w:rsid w:val="006A6C5B"/>
    <w:rsid w:val="006A7934"/>
    <w:rsid w:val="006A7D53"/>
    <w:rsid w:val="006B057B"/>
    <w:rsid w:val="006B1151"/>
    <w:rsid w:val="006B38FF"/>
    <w:rsid w:val="006B49F4"/>
    <w:rsid w:val="006C1747"/>
    <w:rsid w:val="006C66F7"/>
    <w:rsid w:val="006C6AAF"/>
    <w:rsid w:val="006C78B7"/>
    <w:rsid w:val="006D1216"/>
    <w:rsid w:val="006D249D"/>
    <w:rsid w:val="006D25D4"/>
    <w:rsid w:val="006D30EF"/>
    <w:rsid w:val="006D3334"/>
    <w:rsid w:val="006D3553"/>
    <w:rsid w:val="006D3839"/>
    <w:rsid w:val="006D4060"/>
    <w:rsid w:val="006D4112"/>
    <w:rsid w:val="006D4354"/>
    <w:rsid w:val="006D488E"/>
    <w:rsid w:val="006D7877"/>
    <w:rsid w:val="006E22D3"/>
    <w:rsid w:val="006E363D"/>
    <w:rsid w:val="006E3ECB"/>
    <w:rsid w:val="006E4E70"/>
    <w:rsid w:val="006E7CFE"/>
    <w:rsid w:val="006F0C3A"/>
    <w:rsid w:val="006F261B"/>
    <w:rsid w:val="006F3F1C"/>
    <w:rsid w:val="006F45E3"/>
    <w:rsid w:val="006F644A"/>
    <w:rsid w:val="006F6F3F"/>
    <w:rsid w:val="006F7DF4"/>
    <w:rsid w:val="007000EC"/>
    <w:rsid w:val="00705CDF"/>
    <w:rsid w:val="00705E23"/>
    <w:rsid w:val="00706B26"/>
    <w:rsid w:val="007074FD"/>
    <w:rsid w:val="00714E32"/>
    <w:rsid w:val="007154E5"/>
    <w:rsid w:val="007161D3"/>
    <w:rsid w:val="007228F4"/>
    <w:rsid w:val="00724662"/>
    <w:rsid w:val="00727B27"/>
    <w:rsid w:val="00730CFF"/>
    <w:rsid w:val="00735BF3"/>
    <w:rsid w:val="00735EAE"/>
    <w:rsid w:val="00740F5A"/>
    <w:rsid w:val="007441CB"/>
    <w:rsid w:val="00745C1B"/>
    <w:rsid w:val="00747772"/>
    <w:rsid w:val="007503BA"/>
    <w:rsid w:val="007523AE"/>
    <w:rsid w:val="0075279E"/>
    <w:rsid w:val="007536F1"/>
    <w:rsid w:val="007555ED"/>
    <w:rsid w:val="0075622B"/>
    <w:rsid w:val="00756A19"/>
    <w:rsid w:val="00766C92"/>
    <w:rsid w:val="007733B8"/>
    <w:rsid w:val="0077573F"/>
    <w:rsid w:val="00776863"/>
    <w:rsid w:val="007818BD"/>
    <w:rsid w:val="0078193A"/>
    <w:rsid w:val="00782423"/>
    <w:rsid w:val="0078340B"/>
    <w:rsid w:val="00785160"/>
    <w:rsid w:val="00786470"/>
    <w:rsid w:val="00786842"/>
    <w:rsid w:val="00786AF0"/>
    <w:rsid w:val="00786F03"/>
    <w:rsid w:val="00787E93"/>
    <w:rsid w:val="00791175"/>
    <w:rsid w:val="007917DD"/>
    <w:rsid w:val="00793C86"/>
    <w:rsid w:val="007A18D7"/>
    <w:rsid w:val="007A201D"/>
    <w:rsid w:val="007A339C"/>
    <w:rsid w:val="007A5E36"/>
    <w:rsid w:val="007A630F"/>
    <w:rsid w:val="007A6AED"/>
    <w:rsid w:val="007B79E5"/>
    <w:rsid w:val="007B7B6D"/>
    <w:rsid w:val="007C0ABC"/>
    <w:rsid w:val="007C1B50"/>
    <w:rsid w:val="007C48FD"/>
    <w:rsid w:val="007C615D"/>
    <w:rsid w:val="007C7D74"/>
    <w:rsid w:val="007D0409"/>
    <w:rsid w:val="007D30CB"/>
    <w:rsid w:val="007D4E59"/>
    <w:rsid w:val="007D7A07"/>
    <w:rsid w:val="007D7F8B"/>
    <w:rsid w:val="007E16C7"/>
    <w:rsid w:val="007E3056"/>
    <w:rsid w:val="007E31CC"/>
    <w:rsid w:val="007E3E1F"/>
    <w:rsid w:val="007E4547"/>
    <w:rsid w:val="007E5657"/>
    <w:rsid w:val="007F098D"/>
    <w:rsid w:val="007F0B6F"/>
    <w:rsid w:val="007F0F80"/>
    <w:rsid w:val="007F2669"/>
    <w:rsid w:val="007F2C33"/>
    <w:rsid w:val="007F70C9"/>
    <w:rsid w:val="00800481"/>
    <w:rsid w:val="00803A2B"/>
    <w:rsid w:val="00803F35"/>
    <w:rsid w:val="00806FC5"/>
    <w:rsid w:val="008146C9"/>
    <w:rsid w:val="008163FD"/>
    <w:rsid w:val="00817F3D"/>
    <w:rsid w:val="0082010E"/>
    <w:rsid w:val="0082259C"/>
    <w:rsid w:val="00822731"/>
    <w:rsid w:val="00825CC2"/>
    <w:rsid w:val="00830905"/>
    <w:rsid w:val="00830B2A"/>
    <w:rsid w:val="008332C3"/>
    <w:rsid w:val="00834D99"/>
    <w:rsid w:val="00843400"/>
    <w:rsid w:val="0084406B"/>
    <w:rsid w:val="00845AF0"/>
    <w:rsid w:val="00845DF5"/>
    <w:rsid w:val="00850335"/>
    <w:rsid w:val="00850BD4"/>
    <w:rsid w:val="00851E8B"/>
    <w:rsid w:val="0085245D"/>
    <w:rsid w:val="00857071"/>
    <w:rsid w:val="00857ACA"/>
    <w:rsid w:val="00860D9A"/>
    <w:rsid w:val="008632F7"/>
    <w:rsid w:val="00865E7B"/>
    <w:rsid w:val="008671EA"/>
    <w:rsid w:val="008720B5"/>
    <w:rsid w:val="00874857"/>
    <w:rsid w:val="008773BC"/>
    <w:rsid w:val="00880913"/>
    <w:rsid w:val="008809DB"/>
    <w:rsid w:val="00881155"/>
    <w:rsid w:val="008908DC"/>
    <w:rsid w:val="008928A9"/>
    <w:rsid w:val="00895F3E"/>
    <w:rsid w:val="008A336F"/>
    <w:rsid w:val="008A3707"/>
    <w:rsid w:val="008A3992"/>
    <w:rsid w:val="008A43E5"/>
    <w:rsid w:val="008A4401"/>
    <w:rsid w:val="008A6AAD"/>
    <w:rsid w:val="008B01D6"/>
    <w:rsid w:val="008B0E31"/>
    <w:rsid w:val="008B1FCA"/>
    <w:rsid w:val="008B3956"/>
    <w:rsid w:val="008B652F"/>
    <w:rsid w:val="008B65E6"/>
    <w:rsid w:val="008B6D75"/>
    <w:rsid w:val="008C0A21"/>
    <w:rsid w:val="008C18E7"/>
    <w:rsid w:val="008C2C58"/>
    <w:rsid w:val="008C2EEF"/>
    <w:rsid w:val="008C2FF6"/>
    <w:rsid w:val="008C3995"/>
    <w:rsid w:val="008C75B1"/>
    <w:rsid w:val="008D257C"/>
    <w:rsid w:val="008D3937"/>
    <w:rsid w:val="008D3EF6"/>
    <w:rsid w:val="008D4BF7"/>
    <w:rsid w:val="008D57B1"/>
    <w:rsid w:val="008E1431"/>
    <w:rsid w:val="008E1551"/>
    <w:rsid w:val="008E4902"/>
    <w:rsid w:val="008E4B35"/>
    <w:rsid w:val="008E57D2"/>
    <w:rsid w:val="008E783B"/>
    <w:rsid w:val="008E78D3"/>
    <w:rsid w:val="008F0D37"/>
    <w:rsid w:val="008F218B"/>
    <w:rsid w:val="008F49C7"/>
    <w:rsid w:val="008F6661"/>
    <w:rsid w:val="0090060A"/>
    <w:rsid w:val="009007C9"/>
    <w:rsid w:val="00901D8B"/>
    <w:rsid w:val="009051F4"/>
    <w:rsid w:val="00906D8A"/>
    <w:rsid w:val="00907DB1"/>
    <w:rsid w:val="00910B7C"/>
    <w:rsid w:val="00916F41"/>
    <w:rsid w:val="00922654"/>
    <w:rsid w:val="00923B6E"/>
    <w:rsid w:val="0092503A"/>
    <w:rsid w:val="00925D1D"/>
    <w:rsid w:val="00926960"/>
    <w:rsid w:val="00930E58"/>
    <w:rsid w:val="009310BA"/>
    <w:rsid w:val="00931EB2"/>
    <w:rsid w:val="00935357"/>
    <w:rsid w:val="00936636"/>
    <w:rsid w:val="0094009D"/>
    <w:rsid w:val="0094090B"/>
    <w:rsid w:val="00945619"/>
    <w:rsid w:val="009458F6"/>
    <w:rsid w:val="00945F72"/>
    <w:rsid w:val="00947513"/>
    <w:rsid w:val="00947F22"/>
    <w:rsid w:val="00952CF4"/>
    <w:rsid w:val="0095515C"/>
    <w:rsid w:val="009551D1"/>
    <w:rsid w:val="00960B94"/>
    <w:rsid w:val="009610F2"/>
    <w:rsid w:val="00961DBC"/>
    <w:rsid w:val="0096397E"/>
    <w:rsid w:val="00964B46"/>
    <w:rsid w:val="00964F16"/>
    <w:rsid w:val="009650F5"/>
    <w:rsid w:val="0097078F"/>
    <w:rsid w:val="009707B0"/>
    <w:rsid w:val="009709A0"/>
    <w:rsid w:val="009711D8"/>
    <w:rsid w:val="00971956"/>
    <w:rsid w:val="00977A5E"/>
    <w:rsid w:val="00981445"/>
    <w:rsid w:val="00985361"/>
    <w:rsid w:val="009864CA"/>
    <w:rsid w:val="00987E83"/>
    <w:rsid w:val="00990A21"/>
    <w:rsid w:val="00994C74"/>
    <w:rsid w:val="0099583B"/>
    <w:rsid w:val="009A04AF"/>
    <w:rsid w:val="009A0FD6"/>
    <w:rsid w:val="009A126A"/>
    <w:rsid w:val="009B5966"/>
    <w:rsid w:val="009B78E8"/>
    <w:rsid w:val="009B7997"/>
    <w:rsid w:val="009C22C3"/>
    <w:rsid w:val="009C31D5"/>
    <w:rsid w:val="009C3F7C"/>
    <w:rsid w:val="009C657F"/>
    <w:rsid w:val="009C771E"/>
    <w:rsid w:val="009D1691"/>
    <w:rsid w:val="009D3BF5"/>
    <w:rsid w:val="009D5DC8"/>
    <w:rsid w:val="009E0259"/>
    <w:rsid w:val="009E04BA"/>
    <w:rsid w:val="009E1647"/>
    <w:rsid w:val="009E36EC"/>
    <w:rsid w:val="009E447F"/>
    <w:rsid w:val="009E44FC"/>
    <w:rsid w:val="009E70EF"/>
    <w:rsid w:val="009E795F"/>
    <w:rsid w:val="009E7C2B"/>
    <w:rsid w:val="009F0EE5"/>
    <w:rsid w:val="009F1F5B"/>
    <w:rsid w:val="009F3E0B"/>
    <w:rsid w:val="009F4247"/>
    <w:rsid w:val="009F4C65"/>
    <w:rsid w:val="00A00337"/>
    <w:rsid w:val="00A0316B"/>
    <w:rsid w:val="00A070FE"/>
    <w:rsid w:val="00A07800"/>
    <w:rsid w:val="00A108FF"/>
    <w:rsid w:val="00A11A5F"/>
    <w:rsid w:val="00A11ABD"/>
    <w:rsid w:val="00A12760"/>
    <w:rsid w:val="00A14268"/>
    <w:rsid w:val="00A15E46"/>
    <w:rsid w:val="00A15E82"/>
    <w:rsid w:val="00A219E0"/>
    <w:rsid w:val="00A21E9E"/>
    <w:rsid w:val="00A2270C"/>
    <w:rsid w:val="00A227C6"/>
    <w:rsid w:val="00A23984"/>
    <w:rsid w:val="00A23E2B"/>
    <w:rsid w:val="00A23F50"/>
    <w:rsid w:val="00A25895"/>
    <w:rsid w:val="00A27A81"/>
    <w:rsid w:val="00A27AF5"/>
    <w:rsid w:val="00A27D86"/>
    <w:rsid w:val="00A304BB"/>
    <w:rsid w:val="00A318AE"/>
    <w:rsid w:val="00A330B0"/>
    <w:rsid w:val="00A33CF2"/>
    <w:rsid w:val="00A33F7A"/>
    <w:rsid w:val="00A443A5"/>
    <w:rsid w:val="00A44620"/>
    <w:rsid w:val="00A44C03"/>
    <w:rsid w:val="00A460A3"/>
    <w:rsid w:val="00A47076"/>
    <w:rsid w:val="00A54419"/>
    <w:rsid w:val="00A56C28"/>
    <w:rsid w:val="00A56DB8"/>
    <w:rsid w:val="00A57430"/>
    <w:rsid w:val="00A60A42"/>
    <w:rsid w:val="00A6225D"/>
    <w:rsid w:val="00A63930"/>
    <w:rsid w:val="00A659B4"/>
    <w:rsid w:val="00A67D21"/>
    <w:rsid w:val="00A75035"/>
    <w:rsid w:val="00A77A45"/>
    <w:rsid w:val="00A8205F"/>
    <w:rsid w:val="00A8260F"/>
    <w:rsid w:val="00A83D12"/>
    <w:rsid w:val="00A851BB"/>
    <w:rsid w:val="00A8587E"/>
    <w:rsid w:val="00A8702E"/>
    <w:rsid w:val="00A901DF"/>
    <w:rsid w:val="00A90985"/>
    <w:rsid w:val="00A941E3"/>
    <w:rsid w:val="00A9681A"/>
    <w:rsid w:val="00AA20FA"/>
    <w:rsid w:val="00AA2E9E"/>
    <w:rsid w:val="00AA50E2"/>
    <w:rsid w:val="00AA671A"/>
    <w:rsid w:val="00AB56A9"/>
    <w:rsid w:val="00AC004D"/>
    <w:rsid w:val="00AC17ED"/>
    <w:rsid w:val="00AC3410"/>
    <w:rsid w:val="00AC4F18"/>
    <w:rsid w:val="00AD3860"/>
    <w:rsid w:val="00AD46A2"/>
    <w:rsid w:val="00AD6202"/>
    <w:rsid w:val="00AD7069"/>
    <w:rsid w:val="00AE1626"/>
    <w:rsid w:val="00AE58B9"/>
    <w:rsid w:val="00AE6D5A"/>
    <w:rsid w:val="00AE7AB3"/>
    <w:rsid w:val="00AF3199"/>
    <w:rsid w:val="00AF4698"/>
    <w:rsid w:val="00AF64F5"/>
    <w:rsid w:val="00B0061C"/>
    <w:rsid w:val="00B01523"/>
    <w:rsid w:val="00B046FA"/>
    <w:rsid w:val="00B059FF"/>
    <w:rsid w:val="00B05CE9"/>
    <w:rsid w:val="00B0768A"/>
    <w:rsid w:val="00B1114C"/>
    <w:rsid w:val="00B1126A"/>
    <w:rsid w:val="00B11C10"/>
    <w:rsid w:val="00B12CC5"/>
    <w:rsid w:val="00B13E01"/>
    <w:rsid w:val="00B142FB"/>
    <w:rsid w:val="00B149A8"/>
    <w:rsid w:val="00B15722"/>
    <w:rsid w:val="00B17651"/>
    <w:rsid w:val="00B178DA"/>
    <w:rsid w:val="00B21DAB"/>
    <w:rsid w:val="00B240DD"/>
    <w:rsid w:val="00B25B35"/>
    <w:rsid w:val="00B265CE"/>
    <w:rsid w:val="00B269F4"/>
    <w:rsid w:val="00B3101C"/>
    <w:rsid w:val="00B31413"/>
    <w:rsid w:val="00B36B35"/>
    <w:rsid w:val="00B378D6"/>
    <w:rsid w:val="00B425BB"/>
    <w:rsid w:val="00B4287A"/>
    <w:rsid w:val="00B43A8A"/>
    <w:rsid w:val="00B4592A"/>
    <w:rsid w:val="00B506A2"/>
    <w:rsid w:val="00B508DE"/>
    <w:rsid w:val="00B510C9"/>
    <w:rsid w:val="00B5166C"/>
    <w:rsid w:val="00B51AF4"/>
    <w:rsid w:val="00B5297C"/>
    <w:rsid w:val="00B53D15"/>
    <w:rsid w:val="00B57E9E"/>
    <w:rsid w:val="00B64B17"/>
    <w:rsid w:val="00B64C08"/>
    <w:rsid w:val="00B70E5D"/>
    <w:rsid w:val="00B738F8"/>
    <w:rsid w:val="00B747C1"/>
    <w:rsid w:val="00B7513F"/>
    <w:rsid w:val="00B75685"/>
    <w:rsid w:val="00B7635C"/>
    <w:rsid w:val="00B77557"/>
    <w:rsid w:val="00B80018"/>
    <w:rsid w:val="00B80854"/>
    <w:rsid w:val="00B82891"/>
    <w:rsid w:val="00B86571"/>
    <w:rsid w:val="00B8744C"/>
    <w:rsid w:val="00B87A92"/>
    <w:rsid w:val="00B900FC"/>
    <w:rsid w:val="00B90A7C"/>
    <w:rsid w:val="00B93400"/>
    <w:rsid w:val="00B93FD4"/>
    <w:rsid w:val="00B95CB6"/>
    <w:rsid w:val="00BA0EA9"/>
    <w:rsid w:val="00BA3074"/>
    <w:rsid w:val="00BA32FE"/>
    <w:rsid w:val="00BA44A7"/>
    <w:rsid w:val="00BA4FDD"/>
    <w:rsid w:val="00BA5222"/>
    <w:rsid w:val="00BA5CCC"/>
    <w:rsid w:val="00BA6452"/>
    <w:rsid w:val="00BA70CE"/>
    <w:rsid w:val="00BA76B7"/>
    <w:rsid w:val="00BA7A47"/>
    <w:rsid w:val="00BB16A1"/>
    <w:rsid w:val="00BB2997"/>
    <w:rsid w:val="00BB48DB"/>
    <w:rsid w:val="00BB6B26"/>
    <w:rsid w:val="00BB722C"/>
    <w:rsid w:val="00BB7606"/>
    <w:rsid w:val="00BC038E"/>
    <w:rsid w:val="00BC340C"/>
    <w:rsid w:val="00BC38BF"/>
    <w:rsid w:val="00BC4385"/>
    <w:rsid w:val="00BC493A"/>
    <w:rsid w:val="00BC64F5"/>
    <w:rsid w:val="00BD05BB"/>
    <w:rsid w:val="00BD42BF"/>
    <w:rsid w:val="00BD5B0F"/>
    <w:rsid w:val="00BD62AE"/>
    <w:rsid w:val="00BE0FC8"/>
    <w:rsid w:val="00BE10DE"/>
    <w:rsid w:val="00BF3F66"/>
    <w:rsid w:val="00BF4D7C"/>
    <w:rsid w:val="00BF6647"/>
    <w:rsid w:val="00C0336B"/>
    <w:rsid w:val="00C03EF9"/>
    <w:rsid w:val="00C06508"/>
    <w:rsid w:val="00C07391"/>
    <w:rsid w:val="00C10503"/>
    <w:rsid w:val="00C1069C"/>
    <w:rsid w:val="00C10D04"/>
    <w:rsid w:val="00C10E01"/>
    <w:rsid w:val="00C11282"/>
    <w:rsid w:val="00C141DA"/>
    <w:rsid w:val="00C20183"/>
    <w:rsid w:val="00C21D4A"/>
    <w:rsid w:val="00C24532"/>
    <w:rsid w:val="00C2679E"/>
    <w:rsid w:val="00C27680"/>
    <w:rsid w:val="00C27F2B"/>
    <w:rsid w:val="00C3061E"/>
    <w:rsid w:val="00C31EC6"/>
    <w:rsid w:val="00C34A16"/>
    <w:rsid w:val="00C37A39"/>
    <w:rsid w:val="00C37DEB"/>
    <w:rsid w:val="00C41B1C"/>
    <w:rsid w:val="00C43419"/>
    <w:rsid w:val="00C44284"/>
    <w:rsid w:val="00C446CD"/>
    <w:rsid w:val="00C5166B"/>
    <w:rsid w:val="00C535FB"/>
    <w:rsid w:val="00C53FF5"/>
    <w:rsid w:val="00C626F8"/>
    <w:rsid w:val="00C64DA4"/>
    <w:rsid w:val="00C65DCE"/>
    <w:rsid w:val="00C661BB"/>
    <w:rsid w:val="00C66272"/>
    <w:rsid w:val="00C67474"/>
    <w:rsid w:val="00C71C87"/>
    <w:rsid w:val="00C71E21"/>
    <w:rsid w:val="00C73374"/>
    <w:rsid w:val="00C80388"/>
    <w:rsid w:val="00C86FD1"/>
    <w:rsid w:val="00C91DDE"/>
    <w:rsid w:val="00C924ED"/>
    <w:rsid w:val="00C9360C"/>
    <w:rsid w:val="00C93631"/>
    <w:rsid w:val="00C94847"/>
    <w:rsid w:val="00C94ADC"/>
    <w:rsid w:val="00C979CD"/>
    <w:rsid w:val="00C97EDC"/>
    <w:rsid w:val="00CA1810"/>
    <w:rsid w:val="00CA5614"/>
    <w:rsid w:val="00CB001A"/>
    <w:rsid w:val="00CB00B5"/>
    <w:rsid w:val="00CB1D2A"/>
    <w:rsid w:val="00CB5AAB"/>
    <w:rsid w:val="00CB7A81"/>
    <w:rsid w:val="00CC1ECE"/>
    <w:rsid w:val="00CC2EEA"/>
    <w:rsid w:val="00CC5C4C"/>
    <w:rsid w:val="00CC64F8"/>
    <w:rsid w:val="00CD1AF2"/>
    <w:rsid w:val="00CD2726"/>
    <w:rsid w:val="00CD3F4D"/>
    <w:rsid w:val="00CD41F1"/>
    <w:rsid w:val="00CD4ADC"/>
    <w:rsid w:val="00CD7EC2"/>
    <w:rsid w:val="00CE1EC8"/>
    <w:rsid w:val="00CE4278"/>
    <w:rsid w:val="00CE46FF"/>
    <w:rsid w:val="00CE7D37"/>
    <w:rsid w:val="00CE7D8E"/>
    <w:rsid w:val="00CF0033"/>
    <w:rsid w:val="00CF04F3"/>
    <w:rsid w:val="00CF0644"/>
    <w:rsid w:val="00CF1872"/>
    <w:rsid w:val="00CF1E2A"/>
    <w:rsid w:val="00CF4E27"/>
    <w:rsid w:val="00CF7C97"/>
    <w:rsid w:val="00CF7E02"/>
    <w:rsid w:val="00D0028D"/>
    <w:rsid w:val="00D002B1"/>
    <w:rsid w:val="00D00568"/>
    <w:rsid w:val="00D00987"/>
    <w:rsid w:val="00D04A88"/>
    <w:rsid w:val="00D04E0D"/>
    <w:rsid w:val="00D05EC5"/>
    <w:rsid w:val="00D07CA2"/>
    <w:rsid w:val="00D1588A"/>
    <w:rsid w:val="00D167A3"/>
    <w:rsid w:val="00D16C21"/>
    <w:rsid w:val="00D17295"/>
    <w:rsid w:val="00D211E3"/>
    <w:rsid w:val="00D21FFE"/>
    <w:rsid w:val="00D23A7F"/>
    <w:rsid w:val="00D244E4"/>
    <w:rsid w:val="00D25DCC"/>
    <w:rsid w:val="00D2663D"/>
    <w:rsid w:val="00D276D3"/>
    <w:rsid w:val="00D300AE"/>
    <w:rsid w:val="00D31D05"/>
    <w:rsid w:val="00D32F66"/>
    <w:rsid w:val="00D365DA"/>
    <w:rsid w:val="00D40A0A"/>
    <w:rsid w:val="00D427FA"/>
    <w:rsid w:val="00D439BC"/>
    <w:rsid w:val="00D43F3A"/>
    <w:rsid w:val="00D50DD8"/>
    <w:rsid w:val="00D52677"/>
    <w:rsid w:val="00D544C3"/>
    <w:rsid w:val="00D546C4"/>
    <w:rsid w:val="00D56379"/>
    <w:rsid w:val="00D57068"/>
    <w:rsid w:val="00D604F2"/>
    <w:rsid w:val="00D60772"/>
    <w:rsid w:val="00D61876"/>
    <w:rsid w:val="00D62169"/>
    <w:rsid w:val="00D62E1A"/>
    <w:rsid w:val="00D6397C"/>
    <w:rsid w:val="00D63D1D"/>
    <w:rsid w:val="00D6419E"/>
    <w:rsid w:val="00D64E80"/>
    <w:rsid w:val="00D657F1"/>
    <w:rsid w:val="00D66206"/>
    <w:rsid w:val="00D66D6B"/>
    <w:rsid w:val="00D6776A"/>
    <w:rsid w:val="00D72E03"/>
    <w:rsid w:val="00D76398"/>
    <w:rsid w:val="00D768DD"/>
    <w:rsid w:val="00D76969"/>
    <w:rsid w:val="00D775A0"/>
    <w:rsid w:val="00D7786C"/>
    <w:rsid w:val="00D86452"/>
    <w:rsid w:val="00D874EB"/>
    <w:rsid w:val="00D87DD0"/>
    <w:rsid w:val="00D90824"/>
    <w:rsid w:val="00D95820"/>
    <w:rsid w:val="00DA2DAA"/>
    <w:rsid w:val="00DA387A"/>
    <w:rsid w:val="00DA7B0E"/>
    <w:rsid w:val="00DB110A"/>
    <w:rsid w:val="00DB2800"/>
    <w:rsid w:val="00DB46DC"/>
    <w:rsid w:val="00DB4AAA"/>
    <w:rsid w:val="00DC2094"/>
    <w:rsid w:val="00DC36E3"/>
    <w:rsid w:val="00DC3C81"/>
    <w:rsid w:val="00DC4044"/>
    <w:rsid w:val="00DC42AC"/>
    <w:rsid w:val="00DC7568"/>
    <w:rsid w:val="00DC7A42"/>
    <w:rsid w:val="00DD06BF"/>
    <w:rsid w:val="00DD16AD"/>
    <w:rsid w:val="00DD3A8C"/>
    <w:rsid w:val="00DD4462"/>
    <w:rsid w:val="00DD487C"/>
    <w:rsid w:val="00DD5084"/>
    <w:rsid w:val="00DD5D35"/>
    <w:rsid w:val="00DD7C05"/>
    <w:rsid w:val="00DE0357"/>
    <w:rsid w:val="00DE4606"/>
    <w:rsid w:val="00DE5659"/>
    <w:rsid w:val="00DE60AC"/>
    <w:rsid w:val="00DE6FA1"/>
    <w:rsid w:val="00DE723E"/>
    <w:rsid w:val="00DF0BFD"/>
    <w:rsid w:val="00DF1706"/>
    <w:rsid w:val="00DF2764"/>
    <w:rsid w:val="00DF35BD"/>
    <w:rsid w:val="00DF4F37"/>
    <w:rsid w:val="00DF692E"/>
    <w:rsid w:val="00E00B4B"/>
    <w:rsid w:val="00E01723"/>
    <w:rsid w:val="00E0616A"/>
    <w:rsid w:val="00E06F7E"/>
    <w:rsid w:val="00E13CD0"/>
    <w:rsid w:val="00E13F62"/>
    <w:rsid w:val="00E15E7F"/>
    <w:rsid w:val="00E23EB1"/>
    <w:rsid w:val="00E26158"/>
    <w:rsid w:val="00E267E6"/>
    <w:rsid w:val="00E32177"/>
    <w:rsid w:val="00E3268F"/>
    <w:rsid w:val="00E35938"/>
    <w:rsid w:val="00E408D5"/>
    <w:rsid w:val="00E40DBC"/>
    <w:rsid w:val="00E4339D"/>
    <w:rsid w:val="00E44547"/>
    <w:rsid w:val="00E4632D"/>
    <w:rsid w:val="00E47D33"/>
    <w:rsid w:val="00E47FC5"/>
    <w:rsid w:val="00E543BE"/>
    <w:rsid w:val="00E54678"/>
    <w:rsid w:val="00E54B9C"/>
    <w:rsid w:val="00E5579C"/>
    <w:rsid w:val="00E56A85"/>
    <w:rsid w:val="00E608BF"/>
    <w:rsid w:val="00E63403"/>
    <w:rsid w:val="00E647FA"/>
    <w:rsid w:val="00E651F0"/>
    <w:rsid w:val="00E66F77"/>
    <w:rsid w:val="00E72908"/>
    <w:rsid w:val="00E758BD"/>
    <w:rsid w:val="00E76718"/>
    <w:rsid w:val="00E76FB4"/>
    <w:rsid w:val="00E80B11"/>
    <w:rsid w:val="00E8140B"/>
    <w:rsid w:val="00E81EF2"/>
    <w:rsid w:val="00E82201"/>
    <w:rsid w:val="00E82B9C"/>
    <w:rsid w:val="00E83AC0"/>
    <w:rsid w:val="00E83AFC"/>
    <w:rsid w:val="00E8562E"/>
    <w:rsid w:val="00E8706D"/>
    <w:rsid w:val="00E92EFD"/>
    <w:rsid w:val="00E94463"/>
    <w:rsid w:val="00E94AAA"/>
    <w:rsid w:val="00E95961"/>
    <w:rsid w:val="00E963C6"/>
    <w:rsid w:val="00E96C8F"/>
    <w:rsid w:val="00E97335"/>
    <w:rsid w:val="00EA405D"/>
    <w:rsid w:val="00EA56E9"/>
    <w:rsid w:val="00EA638D"/>
    <w:rsid w:val="00EB1F68"/>
    <w:rsid w:val="00EB62C6"/>
    <w:rsid w:val="00EB67DC"/>
    <w:rsid w:val="00EB7EAE"/>
    <w:rsid w:val="00EC1601"/>
    <w:rsid w:val="00EC1D74"/>
    <w:rsid w:val="00EC2891"/>
    <w:rsid w:val="00EC333B"/>
    <w:rsid w:val="00EC40D1"/>
    <w:rsid w:val="00EC78ED"/>
    <w:rsid w:val="00EC791E"/>
    <w:rsid w:val="00ED2699"/>
    <w:rsid w:val="00ED2822"/>
    <w:rsid w:val="00ED3675"/>
    <w:rsid w:val="00ED37C3"/>
    <w:rsid w:val="00ED5A2D"/>
    <w:rsid w:val="00ED6BE1"/>
    <w:rsid w:val="00ED70B4"/>
    <w:rsid w:val="00ED71DF"/>
    <w:rsid w:val="00EE251E"/>
    <w:rsid w:val="00EE590D"/>
    <w:rsid w:val="00EE5B25"/>
    <w:rsid w:val="00EF0467"/>
    <w:rsid w:val="00EF1544"/>
    <w:rsid w:val="00EF6B66"/>
    <w:rsid w:val="00F0067B"/>
    <w:rsid w:val="00F03C93"/>
    <w:rsid w:val="00F0412D"/>
    <w:rsid w:val="00F04D7E"/>
    <w:rsid w:val="00F06C05"/>
    <w:rsid w:val="00F07431"/>
    <w:rsid w:val="00F1086B"/>
    <w:rsid w:val="00F10DA4"/>
    <w:rsid w:val="00F1164B"/>
    <w:rsid w:val="00F11D67"/>
    <w:rsid w:val="00F133F6"/>
    <w:rsid w:val="00F17705"/>
    <w:rsid w:val="00F20B8E"/>
    <w:rsid w:val="00F21131"/>
    <w:rsid w:val="00F230F7"/>
    <w:rsid w:val="00F2364B"/>
    <w:rsid w:val="00F2482B"/>
    <w:rsid w:val="00F25583"/>
    <w:rsid w:val="00F271B1"/>
    <w:rsid w:val="00F3224C"/>
    <w:rsid w:val="00F333F2"/>
    <w:rsid w:val="00F35894"/>
    <w:rsid w:val="00F36FAB"/>
    <w:rsid w:val="00F40C7E"/>
    <w:rsid w:val="00F414FB"/>
    <w:rsid w:val="00F423EF"/>
    <w:rsid w:val="00F42674"/>
    <w:rsid w:val="00F427AC"/>
    <w:rsid w:val="00F42D56"/>
    <w:rsid w:val="00F42E1C"/>
    <w:rsid w:val="00F4481D"/>
    <w:rsid w:val="00F450FB"/>
    <w:rsid w:val="00F46506"/>
    <w:rsid w:val="00F47222"/>
    <w:rsid w:val="00F47396"/>
    <w:rsid w:val="00F51CE1"/>
    <w:rsid w:val="00F51FE1"/>
    <w:rsid w:val="00F523FE"/>
    <w:rsid w:val="00F53D79"/>
    <w:rsid w:val="00F56D74"/>
    <w:rsid w:val="00F5770D"/>
    <w:rsid w:val="00F63AC6"/>
    <w:rsid w:val="00F667EA"/>
    <w:rsid w:val="00F67B6D"/>
    <w:rsid w:val="00F72AA7"/>
    <w:rsid w:val="00F72BC1"/>
    <w:rsid w:val="00F730D8"/>
    <w:rsid w:val="00F7310F"/>
    <w:rsid w:val="00F7402C"/>
    <w:rsid w:val="00F74D27"/>
    <w:rsid w:val="00F75572"/>
    <w:rsid w:val="00F75CFB"/>
    <w:rsid w:val="00F77760"/>
    <w:rsid w:val="00F77CF4"/>
    <w:rsid w:val="00F77ED5"/>
    <w:rsid w:val="00F80086"/>
    <w:rsid w:val="00F81121"/>
    <w:rsid w:val="00F83721"/>
    <w:rsid w:val="00F83C77"/>
    <w:rsid w:val="00F85F3E"/>
    <w:rsid w:val="00F86A2A"/>
    <w:rsid w:val="00F87153"/>
    <w:rsid w:val="00F90EFE"/>
    <w:rsid w:val="00F933BA"/>
    <w:rsid w:val="00FA02C1"/>
    <w:rsid w:val="00FA29A4"/>
    <w:rsid w:val="00FA2C8B"/>
    <w:rsid w:val="00FA385B"/>
    <w:rsid w:val="00FA6089"/>
    <w:rsid w:val="00FA7896"/>
    <w:rsid w:val="00FB1C84"/>
    <w:rsid w:val="00FB2B95"/>
    <w:rsid w:val="00FB39F4"/>
    <w:rsid w:val="00FB444C"/>
    <w:rsid w:val="00FB4BB7"/>
    <w:rsid w:val="00FB64CB"/>
    <w:rsid w:val="00FB76E1"/>
    <w:rsid w:val="00FC0E84"/>
    <w:rsid w:val="00FC15F4"/>
    <w:rsid w:val="00FC46B5"/>
    <w:rsid w:val="00FC517C"/>
    <w:rsid w:val="00FC7B2E"/>
    <w:rsid w:val="00FD42D2"/>
    <w:rsid w:val="00FD4EF7"/>
    <w:rsid w:val="00FD57EC"/>
    <w:rsid w:val="00FD5DEE"/>
    <w:rsid w:val="00FD6DAF"/>
    <w:rsid w:val="00FE24DF"/>
    <w:rsid w:val="00FE4678"/>
    <w:rsid w:val="00FE60D7"/>
    <w:rsid w:val="00FF0F09"/>
    <w:rsid w:val="00FF2A3E"/>
    <w:rsid w:val="00FF3A51"/>
    <w:rsid w:val="00FF4A61"/>
    <w:rsid w:val="00FF5AC6"/>
    <w:rsid w:val="00FF686F"/>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54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B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Block">
    <w:name w:val="SigBlock"/>
    <w:basedOn w:val="Normal"/>
    <w:next w:val="Normal"/>
    <w:rsid w:val="004D434A"/>
    <w:pPr>
      <w:keepLines/>
      <w:ind w:left="4320"/>
    </w:pPr>
  </w:style>
  <w:style w:type="paragraph" w:styleId="BalloonText">
    <w:name w:val="Balloon Text"/>
    <w:basedOn w:val="Normal"/>
    <w:semiHidden/>
    <w:rsid w:val="00DF4F37"/>
    <w:rPr>
      <w:rFonts w:ascii="Tahoma" w:hAnsi="Tahoma" w:cs="Tahoma"/>
      <w:sz w:val="16"/>
      <w:szCs w:val="16"/>
    </w:rPr>
  </w:style>
  <w:style w:type="character" w:customStyle="1" w:styleId="zDocID">
    <w:name w:val="zDocID"/>
    <w:rsid w:val="00D86452"/>
    <w:rPr>
      <w:rFonts w:ascii="Times New Roman" w:hAnsi="Times New Roman" w:cs="Times New Roman"/>
      <w:b w:val="0"/>
      <w:bCs/>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rsid w:val="00D86452"/>
    <w:pPr>
      <w:tabs>
        <w:tab w:val="center" w:pos="4320"/>
        <w:tab w:val="right" w:pos="8640"/>
      </w:tabs>
    </w:pPr>
  </w:style>
  <w:style w:type="paragraph" w:styleId="Footer">
    <w:name w:val="footer"/>
    <w:basedOn w:val="Normal"/>
    <w:rsid w:val="00D86452"/>
    <w:pPr>
      <w:tabs>
        <w:tab w:val="center" w:pos="4320"/>
        <w:tab w:val="right" w:pos="8640"/>
      </w:tabs>
    </w:pPr>
  </w:style>
  <w:style w:type="paragraph" w:customStyle="1" w:styleId="DWTNorm">
    <w:name w:val="DWTNorm"/>
    <w:basedOn w:val="Normal"/>
    <w:link w:val="DWTNormChar"/>
    <w:rsid w:val="00860D9A"/>
    <w:pPr>
      <w:spacing w:after="240"/>
      <w:ind w:firstLine="720"/>
    </w:pPr>
    <w:rPr>
      <w:szCs w:val="20"/>
    </w:rPr>
  </w:style>
  <w:style w:type="paragraph" w:styleId="BodyTextIndent">
    <w:name w:val="Body Text Indent"/>
    <w:basedOn w:val="Normal"/>
    <w:rsid w:val="00597441"/>
    <w:pPr>
      <w:spacing w:after="120"/>
      <w:ind w:left="360"/>
    </w:pPr>
  </w:style>
  <w:style w:type="paragraph" w:customStyle="1" w:styleId="OutHead1">
    <w:name w:val="OutHead1"/>
    <w:basedOn w:val="Normal"/>
    <w:next w:val="DWTNorm"/>
    <w:link w:val="OutHead1Char"/>
    <w:rsid w:val="00C9360C"/>
    <w:pPr>
      <w:spacing w:after="240"/>
      <w:outlineLvl w:val="0"/>
    </w:pPr>
    <w:rPr>
      <w:color w:val="000000"/>
      <w:szCs w:val="20"/>
    </w:rPr>
  </w:style>
  <w:style w:type="paragraph" w:customStyle="1" w:styleId="OutHead2">
    <w:name w:val="OutHead2"/>
    <w:basedOn w:val="Normal"/>
    <w:next w:val="DWTNorm"/>
    <w:rsid w:val="00C9360C"/>
    <w:pPr>
      <w:keepNext/>
      <w:numPr>
        <w:ilvl w:val="1"/>
        <w:numId w:val="13"/>
      </w:numPr>
      <w:spacing w:after="240"/>
      <w:outlineLvl w:val="1"/>
    </w:pPr>
    <w:rPr>
      <w:color w:val="000000"/>
      <w:szCs w:val="20"/>
    </w:rPr>
  </w:style>
  <w:style w:type="paragraph" w:customStyle="1" w:styleId="OutHead3">
    <w:name w:val="OutHead3"/>
    <w:basedOn w:val="Normal"/>
    <w:next w:val="DWTNorm"/>
    <w:rsid w:val="00C9360C"/>
    <w:pPr>
      <w:numPr>
        <w:ilvl w:val="2"/>
        <w:numId w:val="13"/>
      </w:numPr>
      <w:spacing w:after="240"/>
      <w:outlineLvl w:val="2"/>
    </w:pPr>
    <w:rPr>
      <w:color w:val="000000"/>
      <w:szCs w:val="20"/>
    </w:rPr>
  </w:style>
  <w:style w:type="paragraph" w:customStyle="1" w:styleId="OutHead4">
    <w:name w:val="OutHead4"/>
    <w:basedOn w:val="Normal"/>
    <w:next w:val="DWTNorm"/>
    <w:rsid w:val="00C9360C"/>
    <w:pPr>
      <w:numPr>
        <w:ilvl w:val="3"/>
        <w:numId w:val="13"/>
      </w:numPr>
      <w:spacing w:after="240"/>
      <w:outlineLvl w:val="3"/>
    </w:pPr>
    <w:rPr>
      <w:color w:val="000000"/>
      <w:szCs w:val="20"/>
    </w:rPr>
  </w:style>
  <w:style w:type="paragraph" w:customStyle="1" w:styleId="OutHead5">
    <w:name w:val="OutHead5"/>
    <w:basedOn w:val="Normal"/>
    <w:next w:val="DWTNorm"/>
    <w:rsid w:val="00C9360C"/>
    <w:pPr>
      <w:keepNext/>
      <w:numPr>
        <w:ilvl w:val="4"/>
        <w:numId w:val="13"/>
      </w:numPr>
      <w:spacing w:after="240"/>
      <w:outlineLvl w:val="4"/>
    </w:pPr>
    <w:rPr>
      <w:b/>
      <w:color w:val="000000"/>
      <w:szCs w:val="20"/>
    </w:rPr>
  </w:style>
  <w:style w:type="paragraph" w:customStyle="1" w:styleId="OutHead6">
    <w:name w:val="OutHead6"/>
    <w:basedOn w:val="Normal"/>
    <w:next w:val="DWTNorm"/>
    <w:rsid w:val="00C9360C"/>
    <w:pPr>
      <w:keepNext/>
      <w:numPr>
        <w:ilvl w:val="5"/>
        <w:numId w:val="13"/>
      </w:numPr>
      <w:spacing w:after="240"/>
      <w:outlineLvl w:val="5"/>
    </w:pPr>
    <w:rPr>
      <w:b/>
      <w:color w:val="000000"/>
      <w:szCs w:val="20"/>
    </w:rPr>
  </w:style>
  <w:style w:type="paragraph" w:customStyle="1" w:styleId="OutHead7">
    <w:name w:val="OutHead7"/>
    <w:basedOn w:val="Normal"/>
    <w:next w:val="DWTNorm"/>
    <w:rsid w:val="00C9360C"/>
    <w:pPr>
      <w:keepNext/>
      <w:numPr>
        <w:ilvl w:val="6"/>
        <w:numId w:val="13"/>
      </w:numPr>
      <w:spacing w:after="240"/>
      <w:outlineLvl w:val="6"/>
    </w:pPr>
    <w:rPr>
      <w:b/>
      <w:color w:val="000000"/>
      <w:szCs w:val="20"/>
    </w:rPr>
  </w:style>
  <w:style w:type="paragraph" w:customStyle="1" w:styleId="OutHead8">
    <w:name w:val="OutHead8"/>
    <w:basedOn w:val="Normal"/>
    <w:next w:val="DWTNorm"/>
    <w:rsid w:val="00C9360C"/>
    <w:pPr>
      <w:keepNext/>
      <w:numPr>
        <w:ilvl w:val="7"/>
        <w:numId w:val="13"/>
      </w:numPr>
      <w:spacing w:after="240"/>
      <w:outlineLvl w:val="7"/>
    </w:pPr>
    <w:rPr>
      <w:b/>
      <w:color w:val="000000"/>
      <w:szCs w:val="20"/>
    </w:rPr>
  </w:style>
  <w:style w:type="paragraph" w:customStyle="1" w:styleId="DWTQuote">
    <w:name w:val="DWTQuote"/>
    <w:basedOn w:val="DWTNorm"/>
    <w:next w:val="Normal"/>
    <w:rsid w:val="00860D9A"/>
    <w:pPr>
      <w:ind w:left="1440" w:right="1440" w:firstLine="0"/>
    </w:pPr>
  </w:style>
  <w:style w:type="paragraph" w:customStyle="1" w:styleId="DWTTitle">
    <w:name w:val="DWTTitle"/>
    <w:basedOn w:val="Normal"/>
    <w:next w:val="DWTNorm"/>
    <w:rsid w:val="00860D9A"/>
    <w:pPr>
      <w:keepNext/>
      <w:widowControl w:val="0"/>
      <w:spacing w:after="240"/>
      <w:jc w:val="center"/>
    </w:pPr>
    <w:rPr>
      <w:b/>
      <w:caps/>
      <w:szCs w:val="20"/>
    </w:rPr>
  </w:style>
  <w:style w:type="paragraph" w:customStyle="1" w:styleId="AfterQuote">
    <w:name w:val="AfterQuote"/>
    <w:basedOn w:val="Normal"/>
    <w:next w:val="Normal"/>
    <w:rsid w:val="00860D9A"/>
    <w:pPr>
      <w:spacing w:after="240"/>
    </w:pPr>
    <w:rPr>
      <w:szCs w:val="20"/>
    </w:rPr>
  </w:style>
  <w:style w:type="paragraph" w:styleId="NormalWeb">
    <w:name w:val="Normal (Web)"/>
    <w:basedOn w:val="Normal"/>
    <w:rsid w:val="00CC64F8"/>
    <w:pPr>
      <w:spacing w:before="100" w:beforeAutospacing="1" w:after="100" w:afterAutospacing="1"/>
    </w:pPr>
  </w:style>
  <w:style w:type="character" w:styleId="PageNumber">
    <w:name w:val="page number"/>
    <w:basedOn w:val="DefaultParagraphFont"/>
    <w:rsid w:val="00CB7A81"/>
  </w:style>
  <w:style w:type="character" w:styleId="Strong">
    <w:name w:val="Strong"/>
    <w:qFormat/>
    <w:rsid w:val="002317C2"/>
    <w:rPr>
      <w:b/>
      <w:bCs/>
    </w:rPr>
  </w:style>
  <w:style w:type="character" w:styleId="Emphasis">
    <w:name w:val="Emphasis"/>
    <w:qFormat/>
    <w:rsid w:val="002317C2"/>
    <w:rPr>
      <w:i/>
      <w:iCs/>
    </w:rPr>
  </w:style>
  <w:style w:type="character" w:customStyle="1" w:styleId="OutHead1Char">
    <w:name w:val="OutHead1 Char"/>
    <w:link w:val="OutHead1"/>
    <w:rsid w:val="00C10D04"/>
    <w:rPr>
      <w:color w:val="000000"/>
      <w:sz w:val="24"/>
      <w:lang w:val="en-US" w:eastAsia="en-US" w:bidi="ar-SA"/>
    </w:rPr>
  </w:style>
  <w:style w:type="character" w:customStyle="1" w:styleId="DWTNormChar">
    <w:name w:val="DWTNorm Char"/>
    <w:link w:val="DWTNorm"/>
    <w:rsid w:val="00C10D04"/>
    <w:rPr>
      <w:sz w:val="24"/>
      <w:lang w:val="en-US" w:eastAsia="en-US" w:bidi="ar-SA"/>
    </w:rPr>
  </w:style>
  <w:style w:type="character" w:customStyle="1" w:styleId="DocID">
    <w:name w:val="DocID"/>
    <w:uiPriority w:val="99"/>
    <w:semiHidden/>
    <w:rsid w:val="003E1EE8"/>
    <w:rPr>
      <w:rFonts w:ascii="Times New Roman" w:hAnsi="Times New Roman"/>
      <w:sz w:val="16"/>
    </w:rPr>
  </w:style>
  <w:style w:type="character" w:customStyle="1" w:styleId="A1">
    <w:name w:val="A1"/>
    <w:uiPriority w:val="99"/>
    <w:rsid w:val="0067366D"/>
    <w:rPr>
      <w:rFonts w:cs="Goudy Old Style"/>
      <w:color w:val="000000"/>
      <w:sz w:val="18"/>
      <w:szCs w:val="18"/>
    </w:rPr>
  </w:style>
  <w:style w:type="character" w:styleId="CommentReference">
    <w:name w:val="annotation reference"/>
    <w:basedOn w:val="DefaultParagraphFont"/>
    <w:uiPriority w:val="99"/>
    <w:semiHidden/>
    <w:unhideWhenUsed/>
    <w:rsid w:val="00361CA3"/>
    <w:rPr>
      <w:sz w:val="16"/>
      <w:szCs w:val="16"/>
    </w:rPr>
  </w:style>
  <w:style w:type="paragraph" w:styleId="CommentText">
    <w:name w:val="annotation text"/>
    <w:basedOn w:val="Normal"/>
    <w:link w:val="CommentTextChar"/>
    <w:uiPriority w:val="99"/>
    <w:unhideWhenUsed/>
    <w:rsid w:val="00361CA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61CA3"/>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EE251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E251E"/>
    <w:rPr>
      <w:rFonts w:asciiTheme="minorHAnsi" w:eastAsiaTheme="minorHAnsi" w:hAnsiTheme="minorHAnsi" w:cstheme="minorBidi"/>
      <w:b/>
      <w:bCs/>
    </w:rPr>
  </w:style>
  <w:style w:type="paragraph" w:styleId="ListParagraph">
    <w:name w:val="List Paragraph"/>
    <w:basedOn w:val="Normal"/>
    <w:uiPriority w:val="34"/>
    <w:qFormat/>
    <w:rsid w:val="00FB1C84"/>
    <w:pPr>
      <w:ind w:left="720"/>
      <w:contextualSpacing/>
    </w:pPr>
  </w:style>
  <w:style w:type="paragraph" w:styleId="Revision">
    <w:name w:val="Revision"/>
    <w:hidden/>
    <w:uiPriority w:val="99"/>
    <w:semiHidden/>
    <w:rsid w:val="008E4902"/>
    <w:rPr>
      <w:sz w:val="24"/>
      <w:szCs w:val="24"/>
    </w:rPr>
  </w:style>
  <w:style w:type="table" w:styleId="TableGrid">
    <w:name w:val="Table Grid"/>
    <w:basedOn w:val="TableNormal"/>
    <w:rsid w:val="00005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2523">
      <w:bodyDiv w:val="1"/>
      <w:marLeft w:val="0"/>
      <w:marRight w:val="0"/>
      <w:marTop w:val="0"/>
      <w:marBottom w:val="0"/>
      <w:divBdr>
        <w:top w:val="none" w:sz="0" w:space="0" w:color="auto"/>
        <w:left w:val="none" w:sz="0" w:space="0" w:color="auto"/>
        <w:bottom w:val="none" w:sz="0" w:space="0" w:color="auto"/>
        <w:right w:val="none" w:sz="0" w:space="0" w:color="auto"/>
      </w:divBdr>
      <w:divsChild>
        <w:div w:id="1711800904">
          <w:marLeft w:val="0"/>
          <w:marRight w:val="0"/>
          <w:marTop w:val="0"/>
          <w:marBottom w:val="0"/>
          <w:divBdr>
            <w:top w:val="none" w:sz="0" w:space="0" w:color="auto"/>
            <w:left w:val="none" w:sz="0" w:space="0" w:color="auto"/>
            <w:bottom w:val="none" w:sz="0" w:space="0" w:color="auto"/>
            <w:right w:val="none" w:sz="0" w:space="0" w:color="auto"/>
          </w:divBdr>
        </w:div>
      </w:divsChild>
    </w:div>
    <w:div w:id="493109321">
      <w:bodyDiv w:val="1"/>
      <w:marLeft w:val="0"/>
      <w:marRight w:val="0"/>
      <w:marTop w:val="0"/>
      <w:marBottom w:val="0"/>
      <w:divBdr>
        <w:top w:val="none" w:sz="0" w:space="0" w:color="auto"/>
        <w:left w:val="none" w:sz="0" w:space="0" w:color="auto"/>
        <w:bottom w:val="none" w:sz="0" w:space="0" w:color="auto"/>
        <w:right w:val="none" w:sz="0" w:space="0" w:color="auto"/>
      </w:divBdr>
    </w:div>
    <w:div w:id="1006399097">
      <w:bodyDiv w:val="1"/>
      <w:marLeft w:val="0"/>
      <w:marRight w:val="0"/>
      <w:marTop w:val="0"/>
      <w:marBottom w:val="0"/>
      <w:divBdr>
        <w:top w:val="none" w:sz="0" w:space="0" w:color="auto"/>
        <w:left w:val="none" w:sz="0" w:space="0" w:color="auto"/>
        <w:bottom w:val="none" w:sz="0" w:space="0" w:color="auto"/>
        <w:right w:val="none" w:sz="0" w:space="0" w:color="auto"/>
      </w:divBdr>
    </w:div>
    <w:div w:id="1075321205">
      <w:bodyDiv w:val="1"/>
      <w:marLeft w:val="120"/>
      <w:marRight w:val="120"/>
      <w:marTop w:val="120"/>
      <w:marBottom w:val="0"/>
      <w:divBdr>
        <w:top w:val="none" w:sz="0" w:space="0" w:color="auto"/>
        <w:left w:val="none" w:sz="0" w:space="0" w:color="auto"/>
        <w:bottom w:val="none" w:sz="0" w:space="0" w:color="auto"/>
        <w:right w:val="none" w:sz="0" w:space="0" w:color="auto"/>
      </w:divBdr>
      <w:divsChild>
        <w:div w:id="1601572266">
          <w:marLeft w:val="0"/>
          <w:marRight w:val="0"/>
          <w:marTop w:val="0"/>
          <w:marBottom w:val="0"/>
          <w:divBdr>
            <w:top w:val="none" w:sz="0" w:space="0" w:color="auto"/>
            <w:left w:val="none" w:sz="0" w:space="0" w:color="auto"/>
            <w:bottom w:val="none" w:sz="0" w:space="0" w:color="auto"/>
            <w:right w:val="none" w:sz="0" w:space="0" w:color="auto"/>
          </w:divBdr>
          <w:divsChild>
            <w:div w:id="7977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225515A60C843ADA63ADB5ADE08C5" ma:contentTypeVersion="15" ma:contentTypeDescription="Create a new document." ma:contentTypeScope="" ma:versionID="90482a2248541d8c43f1b32f3a433723">
  <xsd:schema xmlns:xsd="http://www.w3.org/2001/XMLSchema" xmlns:xs="http://www.w3.org/2001/XMLSchema" xmlns:p="http://schemas.microsoft.com/office/2006/metadata/properties" xmlns:ns2="316efcc6-ea88-4732-beac-1080db3a9c4b" xmlns:ns3="d230f8a0-76ce-47d2-b7c9-a8154ebc7d68" targetNamespace="http://schemas.microsoft.com/office/2006/metadata/properties" ma:root="true" ma:fieldsID="14ff6f72396902620c624ea21fc74471" ns2:_="" ns3:_="">
    <xsd:import namespace="316efcc6-ea88-4732-beac-1080db3a9c4b"/>
    <xsd:import namespace="d230f8a0-76ce-47d2-b7c9-a8154ebc7d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efcc6-ea88-4732-beac-1080db3a9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f210b1-7264-46bf-88ac-09e495b92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f8a0-76ce-47d2-b7c9-a8154ebc7d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3b4bb9-f430-4364-a280-74f2329d7e1f}" ma:internalName="TaxCatchAll" ma:showField="CatchAllData" ma:web="d230f8a0-76ce-47d2-b7c9-a8154ebc7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6efcc6-ea88-4732-beac-1080db3a9c4b">
      <Terms xmlns="http://schemas.microsoft.com/office/infopath/2007/PartnerControls"/>
    </lcf76f155ced4ddcb4097134ff3c332f>
    <TaxCatchAll xmlns="d230f8a0-76ce-47d2-b7c9-a8154ebc7d68"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5069B-278A-4B72-A29C-CA726171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efcc6-ea88-4732-beac-1080db3a9c4b"/>
    <ds:schemaRef ds:uri="d230f8a0-76ce-47d2-b7c9-a8154ebc7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EBA29-6733-4A2B-9F27-6A7475AC431C}">
  <ds:schemaRefs>
    <ds:schemaRef ds:uri="http://schemas.microsoft.com/office/2006/metadata/properties"/>
    <ds:schemaRef ds:uri="http://schemas.microsoft.com/office/infopath/2007/PartnerControls"/>
    <ds:schemaRef ds:uri="316efcc6-ea88-4732-beac-1080db3a9c4b"/>
    <ds:schemaRef ds:uri="d230f8a0-76ce-47d2-b7c9-a8154ebc7d68"/>
  </ds:schemaRefs>
</ds:datastoreItem>
</file>

<file path=customXml/itemProps3.xml><?xml version="1.0" encoding="utf-8"?>
<ds:datastoreItem xmlns:ds="http://schemas.openxmlformats.org/officeDocument/2006/customXml" ds:itemID="{4DDC77D2-82A3-4077-BFC9-6798B73FF643}">
  <ds:schemaRefs>
    <ds:schemaRef ds:uri="http://schemas.openxmlformats.org/officeDocument/2006/bibliography"/>
  </ds:schemaRefs>
</ds:datastoreItem>
</file>

<file path=customXml/itemProps4.xml><?xml version="1.0" encoding="utf-8"?>
<ds:datastoreItem xmlns:ds="http://schemas.openxmlformats.org/officeDocument/2006/customXml" ds:itemID="{F207CFA8-0A7D-44D9-96B4-0CB88A4D4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24903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2011-07-11T23:57:00Z</cp:lastPrinted>
  <dcterms:created xsi:type="dcterms:W3CDTF">2023-01-20T18:09:00Z</dcterms:created>
  <dcterms:modified xsi:type="dcterms:W3CDTF">2023-02-21T15:45:00Z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DWT 2053334v3 0004490-000061</vt:lpwstr>
  </property>
  <property fmtid="{D5CDD505-2E9C-101B-9397-08002B2CF9AE}" pid="3" name="ContentTypeId">
    <vt:lpwstr>0x01010001E225515A60C843ADA63ADB5ADE08C5</vt:lpwstr>
  </property>
  <property fmtid="{D5CDD505-2E9C-101B-9397-08002B2CF9AE}" pid="4" name="MediaServiceImageTags">
    <vt:lpwstr/>
  </property>
</Properties>
</file>